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DBE83" w14:textId="613E0DDE" w:rsidR="00935A9E" w:rsidRDefault="00CF0750" w:rsidP="00935A9E">
      <w:pPr>
        <w:ind w:left="720" w:hanging="360"/>
        <w:rPr>
          <w:sz w:val="24"/>
        </w:rPr>
      </w:pPr>
      <w:r w:rsidRPr="008E60F3">
        <w:rPr>
          <w:sz w:val="24"/>
        </w:rPr>
        <w:t>Spring</w:t>
      </w:r>
      <w:r w:rsidR="00935A9E" w:rsidRPr="008E60F3">
        <w:rPr>
          <w:sz w:val="24"/>
        </w:rPr>
        <w:t xml:space="preserve"> Semester 202</w:t>
      </w:r>
      <w:r w:rsidRPr="008E60F3">
        <w:rPr>
          <w:sz w:val="24"/>
        </w:rPr>
        <w:t>6</w:t>
      </w:r>
      <w:r w:rsidR="00935A9E" w:rsidRPr="008E60F3">
        <w:rPr>
          <w:sz w:val="24"/>
        </w:rPr>
        <w:t xml:space="preserve"> 3 credit hours</w:t>
      </w:r>
    </w:p>
    <w:p w14:paraId="68E02401" w14:textId="77777777" w:rsidR="008E60F3" w:rsidRPr="008E60F3" w:rsidRDefault="008E60F3" w:rsidP="00935A9E">
      <w:pPr>
        <w:ind w:left="720" w:hanging="360"/>
        <w:rPr>
          <w:sz w:val="24"/>
        </w:rPr>
      </w:pPr>
    </w:p>
    <w:p w14:paraId="61728E29" w14:textId="78F971C0" w:rsidR="003B15BD" w:rsidRPr="008E60F3" w:rsidRDefault="00CF0750" w:rsidP="00901CEC">
      <w:pPr>
        <w:pStyle w:val="ListParagraph"/>
        <w:numPr>
          <w:ilvl w:val="0"/>
          <w:numId w:val="2"/>
        </w:numPr>
        <w:adjustRightInd w:val="0"/>
        <w:rPr>
          <w:sz w:val="24"/>
        </w:rPr>
      </w:pPr>
      <w:r w:rsidRPr="008E60F3">
        <w:rPr>
          <w:sz w:val="24"/>
        </w:rPr>
        <w:t>CLA 1530 Gardens to Read and Visit</w:t>
      </w:r>
    </w:p>
    <w:p w14:paraId="0B1A45C4" w14:textId="77777777" w:rsidR="008E60F3" w:rsidRDefault="008E60F3" w:rsidP="00901CEC">
      <w:pPr>
        <w:pStyle w:val="ListParagraph"/>
        <w:adjustRightInd w:val="0"/>
        <w:rPr>
          <w:sz w:val="24"/>
        </w:rPr>
      </w:pPr>
    </w:p>
    <w:p w14:paraId="511C8B54" w14:textId="77777777" w:rsidR="008E60F3" w:rsidRDefault="008E60F3" w:rsidP="00901CEC">
      <w:pPr>
        <w:pStyle w:val="ListParagraph"/>
        <w:adjustRightInd w:val="0"/>
        <w:rPr>
          <w:sz w:val="24"/>
        </w:rPr>
      </w:pPr>
    </w:p>
    <w:p w14:paraId="7A506C04" w14:textId="09F32D46" w:rsidR="003B15BD" w:rsidRPr="008E60F3" w:rsidRDefault="003B15BD" w:rsidP="00901CEC">
      <w:pPr>
        <w:pStyle w:val="ListParagraph"/>
        <w:adjustRightInd w:val="0"/>
        <w:rPr>
          <w:sz w:val="24"/>
        </w:rPr>
      </w:pPr>
      <w:r w:rsidRPr="008E60F3">
        <w:rPr>
          <w:sz w:val="24"/>
        </w:rPr>
        <w:t>Victoria Pagán, PhD, “Dr. Pa-GAHN”</w:t>
      </w:r>
    </w:p>
    <w:p w14:paraId="6569A8BA" w14:textId="7183759D" w:rsidR="003B15BD" w:rsidRPr="008E60F3" w:rsidRDefault="003B15BD" w:rsidP="00901CEC">
      <w:pPr>
        <w:pStyle w:val="ListParagraph"/>
        <w:adjustRightInd w:val="0"/>
        <w:rPr>
          <w:sz w:val="24"/>
        </w:rPr>
      </w:pPr>
      <w:r w:rsidRPr="008E60F3">
        <w:rPr>
          <w:sz w:val="24"/>
        </w:rPr>
        <w:t>115C Dauer Hall (enter at Dauer 125)</w:t>
      </w:r>
    </w:p>
    <w:p w14:paraId="621DA6A5" w14:textId="77777777" w:rsidR="003B15BD" w:rsidRPr="008E60F3" w:rsidRDefault="003B15BD" w:rsidP="00901CEC">
      <w:pPr>
        <w:pStyle w:val="ListParagraph"/>
        <w:adjustRightInd w:val="0"/>
        <w:rPr>
          <w:sz w:val="24"/>
        </w:rPr>
      </w:pPr>
      <w:r w:rsidRPr="008E60F3">
        <w:rPr>
          <w:sz w:val="24"/>
        </w:rPr>
        <w:t>352-273-3696</w:t>
      </w:r>
    </w:p>
    <w:p w14:paraId="3EEDE109" w14:textId="77777777" w:rsidR="00935A9E" w:rsidRPr="008E60F3" w:rsidRDefault="00935A9E" w:rsidP="00935A9E">
      <w:pPr>
        <w:pStyle w:val="ListParagraph"/>
        <w:rPr>
          <w:sz w:val="24"/>
        </w:rPr>
      </w:pPr>
      <w:r w:rsidRPr="008E60F3">
        <w:rPr>
          <w:sz w:val="24"/>
        </w:rPr>
        <w:t xml:space="preserve">Email via Canvas is preferred. </w:t>
      </w:r>
      <w:hyperlink r:id="rId5" w:history="1">
        <w:r w:rsidRPr="008E60F3">
          <w:rPr>
            <w:rStyle w:val="Hyperlink"/>
            <w:sz w:val="24"/>
          </w:rPr>
          <w:t>vepagan@ufl.edu</w:t>
        </w:r>
      </w:hyperlink>
      <w:r w:rsidRPr="008E60F3">
        <w:rPr>
          <w:sz w:val="24"/>
        </w:rPr>
        <w:t xml:space="preserve"> is available but not preferred.</w:t>
      </w:r>
    </w:p>
    <w:p w14:paraId="0067622E" w14:textId="77777777" w:rsidR="00174606" w:rsidRPr="008E60F3" w:rsidRDefault="00174606" w:rsidP="00901CEC">
      <w:pPr>
        <w:pStyle w:val="ListParagraph"/>
        <w:adjustRightInd w:val="0"/>
        <w:rPr>
          <w:sz w:val="24"/>
        </w:rPr>
      </w:pPr>
    </w:p>
    <w:p w14:paraId="061EEFDB" w14:textId="09932E4E" w:rsidR="003B15BD" w:rsidRPr="008E60F3" w:rsidRDefault="003B15BD" w:rsidP="00901CEC">
      <w:pPr>
        <w:pStyle w:val="ListParagraph"/>
        <w:numPr>
          <w:ilvl w:val="0"/>
          <w:numId w:val="2"/>
        </w:numPr>
        <w:adjustRightInd w:val="0"/>
        <w:rPr>
          <w:sz w:val="24"/>
        </w:rPr>
      </w:pPr>
      <w:r w:rsidRPr="008E60F3">
        <w:rPr>
          <w:sz w:val="24"/>
        </w:rPr>
        <w:t xml:space="preserve">Office Hours: </w:t>
      </w:r>
      <w:r w:rsidR="00CF0750" w:rsidRPr="008E60F3">
        <w:rPr>
          <w:sz w:val="24"/>
        </w:rPr>
        <w:t xml:space="preserve">Tuesday and </w:t>
      </w:r>
      <w:r w:rsidR="008E60F3" w:rsidRPr="008E60F3">
        <w:rPr>
          <w:sz w:val="24"/>
        </w:rPr>
        <w:t>Thursday 2:00</w:t>
      </w:r>
      <w:r w:rsidRPr="008E60F3">
        <w:rPr>
          <w:sz w:val="24"/>
        </w:rPr>
        <w:t>-3:00 pm</w:t>
      </w:r>
    </w:p>
    <w:p w14:paraId="1AAFFF7A" w14:textId="77777777" w:rsidR="00174606" w:rsidRPr="008E60F3" w:rsidRDefault="00174606" w:rsidP="00901CEC">
      <w:pPr>
        <w:pStyle w:val="ListParagraph"/>
        <w:adjustRightInd w:val="0"/>
        <w:rPr>
          <w:sz w:val="24"/>
        </w:rPr>
      </w:pPr>
    </w:p>
    <w:p w14:paraId="0C91D005" w14:textId="12FE5054" w:rsidR="00CD5AD9" w:rsidRDefault="003B15BD" w:rsidP="00901CEC">
      <w:pPr>
        <w:pStyle w:val="ListParagraph"/>
        <w:numPr>
          <w:ilvl w:val="0"/>
          <w:numId w:val="2"/>
        </w:numPr>
        <w:adjustRightInd w:val="0"/>
        <w:rPr>
          <w:sz w:val="24"/>
        </w:rPr>
      </w:pPr>
      <w:r w:rsidRPr="008E60F3">
        <w:rPr>
          <w:sz w:val="24"/>
        </w:rPr>
        <w:t>Course objectives</w:t>
      </w:r>
    </w:p>
    <w:p w14:paraId="12222805" w14:textId="77777777" w:rsidR="008E60F3" w:rsidRPr="008E60F3" w:rsidRDefault="008E60F3" w:rsidP="008E60F3">
      <w:pPr>
        <w:adjustRightInd w:val="0"/>
        <w:rPr>
          <w:sz w:val="24"/>
        </w:rPr>
      </w:pPr>
    </w:p>
    <w:p w14:paraId="24D3DD81" w14:textId="3C6065B1" w:rsidR="00CD5AD9" w:rsidRPr="008E60F3" w:rsidRDefault="00CD5AD9" w:rsidP="00901CEC">
      <w:pPr>
        <w:adjustRightInd w:val="0"/>
        <w:ind w:left="1080"/>
        <w:contextualSpacing/>
        <w:rPr>
          <w:sz w:val="24"/>
        </w:rPr>
      </w:pPr>
      <w:r w:rsidRPr="008E60F3">
        <w:rPr>
          <w:sz w:val="24"/>
        </w:rPr>
        <w:t>By the end of the semester, students will be able to:</w:t>
      </w:r>
    </w:p>
    <w:p w14:paraId="462C3B6F" w14:textId="3C9A871D" w:rsidR="00CD5AD9" w:rsidRPr="008E60F3" w:rsidRDefault="00CF0750" w:rsidP="00901CEC">
      <w:pPr>
        <w:pStyle w:val="ListParagraph"/>
        <w:numPr>
          <w:ilvl w:val="0"/>
          <w:numId w:val="3"/>
        </w:numPr>
        <w:adjustRightInd w:val="0"/>
        <w:rPr>
          <w:sz w:val="24"/>
        </w:rPr>
      </w:pPr>
      <w:r w:rsidRPr="008E60F3">
        <w:rPr>
          <w:sz w:val="24"/>
        </w:rPr>
        <w:t>critique definitions of a garden</w:t>
      </w:r>
    </w:p>
    <w:p w14:paraId="252CBC31" w14:textId="77777777" w:rsidR="00116CFE" w:rsidRPr="008E60F3" w:rsidRDefault="00CF0750" w:rsidP="00901CEC">
      <w:pPr>
        <w:pStyle w:val="ListParagraph"/>
        <w:numPr>
          <w:ilvl w:val="0"/>
          <w:numId w:val="3"/>
        </w:numPr>
        <w:adjustRightInd w:val="0"/>
        <w:rPr>
          <w:sz w:val="24"/>
        </w:rPr>
      </w:pPr>
      <w:r w:rsidRPr="008E60F3">
        <w:rPr>
          <w:sz w:val="24"/>
        </w:rPr>
        <w:t xml:space="preserve">identify </w:t>
      </w:r>
      <w:r w:rsidR="00116CFE" w:rsidRPr="008E60F3">
        <w:rPr>
          <w:sz w:val="24"/>
        </w:rPr>
        <w:t>elements of ancient Greek and Latin poetry</w:t>
      </w:r>
    </w:p>
    <w:p w14:paraId="6AFCCE96" w14:textId="35E3B8AC" w:rsidR="00CF0750" w:rsidRPr="008E60F3" w:rsidRDefault="00116CFE" w:rsidP="00901CEC">
      <w:pPr>
        <w:pStyle w:val="ListParagraph"/>
        <w:numPr>
          <w:ilvl w:val="0"/>
          <w:numId w:val="3"/>
        </w:numPr>
        <w:adjustRightInd w:val="0"/>
        <w:rPr>
          <w:sz w:val="24"/>
        </w:rPr>
      </w:pPr>
      <w:r w:rsidRPr="008E60F3">
        <w:rPr>
          <w:sz w:val="24"/>
        </w:rPr>
        <w:t>compose visual analysis of a work of art</w:t>
      </w:r>
    </w:p>
    <w:p w14:paraId="683D5413" w14:textId="7FF4F892" w:rsidR="00116CFE" w:rsidRPr="008E60F3" w:rsidRDefault="00116CFE" w:rsidP="00901CEC">
      <w:pPr>
        <w:pStyle w:val="ListParagraph"/>
        <w:numPr>
          <w:ilvl w:val="0"/>
          <w:numId w:val="3"/>
        </w:numPr>
        <w:adjustRightInd w:val="0"/>
        <w:rPr>
          <w:sz w:val="24"/>
        </w:rPr>
      </w:pPr>
      <w:r w:rsidRPr="008E60F3">
        <w:rPr>
          <w:sz w:val="24"/>
        </w:rPr>
        <w:t>recognize the paradoxical meanings embedded in gardens</w:t>
      </w:r>
    </w:p>
    <w:p w14:paraId="29F0F14F" w14:textId="77777777" w:rsidR="00CD5AD9" w:rsidRPr="008E60F3" w:rsidRDefault="00CD5AD9" w:rsidP="00901CEC">
      <w:pPr>
        <w:adjustRightInd w:val="0"/>
        <w:ind w:left="1080"/>
        <w:contextualSpacing/>
        <w:rPr>
          <w:sz w:val="24"/>
        </w:rPr>
      </w:pPr>
    </w:p>
    <w:p w14:paraId="7E0E1FEC" w14:textId="23AF4268" w:rsidR="00872A21" w:rsidRPr="008E60F3" w:rsidRDefault="003B15BD" w:rsidP="00901CEC">
      <w:pPr>
        <w:pStyle w:val="ListParagraph"/>
        <w:numPr>
          <w:ilvl w:val="0"/>
          <w:numId w:val="2"/>
        </w:numPr>
        <w:adjustRightInd w:val="0"/>
        <w:rPr>
          <w:sz w:val="24"/>
        </w:rPr>
      </w:pPr>
      <w:r w:rsidRPr="008E60F3">
        <w:rPr>
          <w:sz w:val="24"/>
        </w:rPr>
        <w:t>Weekly schedule</w:t>
      </w:r>
    </w:p>
    <w:p w14:paraId="0F4E52F1" w14:textId="77777777" w:rsidR="00901CEC" w:rsidRPr="008E60F3" w:rsidRDefault="00901CEC" w:rsidP="00901CEC">
      <w:pPr>
        <w:pStyle w:val="ListParagraph"/>
        <w:adjustRightInd w:val="0"/>
        <w:rPr>
          <w:sz w:val="24"/>
        </w:rPr>
      </w:pPr>
    </w:p>
    <w:tbl>
      <w:tblPr>
        <w:tblStyle w:val="TableGrid"/>
        <w:tblW w:w="9386" w:type="dxa"/>
        <w:tblInd w:w="715" w:type="dxa"/>
        <w:tblLook w:val="04A0" w:firstRow="1" w:lastRow="0" w:firstColumn="1" w:lastColumn="0" w:noHBand="0" w:noVBand="1"/>
      </w:tblPr>
      <w:tblGrid>
        <w:gridCol w:w="837"/>
        <w:gridCol w:w="637"/>
        <w:gridCol w:w="803"/>
        <w:gridCol w:w="3303"/>
        <w:gridCol w:w="1115"/>
        <w:gridCol w:w="2691"/>
      </w:tblGrid>
      <w:tr w:rsidR="00C8076D" w:rsidRPr="008E60F3" w14:paraId="6A3CEABD" w14:textId="77777777" w:rsidTr="00116CFE">
        <w:trPr>
          <w:trHeight w:val="611"/>
        </w:trPr>
        <w:tc>
          <w:tcPr>
            <w:tcW w:w="837" w:type="dxa"/>
          </w:tcPr>
          <w:p w14:paraId="11D7418F" w14:textId="77777777" w:rsidR="00C66C84" w:rsidRPr="008E60F3" w:rsidRDefault="00C66C84" w:rsidP="00901CEC">
            <w:pPr>
              <w:adjustRightInd w:val="0"/>
              <w:contextualSpacing/>
              <w:rPr>
                <w:b/>
                <w:bCs/>
                <w:sz w:val="24"/>
              </w:rPr>
            </w:pPr>
            <w:r w:rsidRPr="008E60F3">
              <w:rPr>
                <w:b/>
                <w:bCs/>
                <w:sz w:val="24"/>
              </w:rPr>
              <w:t>Week</w:t>
            </w:r>
          </w:p>
        </w:tc>
        <w:tc>
          <w:tcPr>
            <w:tcW w:w="637" w:type="dxa"/>
          </w:tcPr>
          <w:p w14:paraId="09FAC89E" w14:textId="77777777" w:rsidR="00C66C84" w:rsidRPr="008E60F3" w:rsidRDefault="00C66C84" w:rsidP="00901CEC">
            <w:pPr>
              <w:adjustRightInd w:val="0"/>
              <w:contextualSpacing/>
              <w:rPr>
                <w:b/>
                <w:bCs/>
                <w:sz w:val="24"/>
              </w:rPr>
            </w:pPr>
            <w:r w:rsidRPr="008E60F3">
              <w:rPr>
                <w:b/>
                <w:bCs/>
                <w:sz w:val="24"/>
              </w:rPr>
              <w:t>Day</w:t>
            </w:r>
          </w:p>
        </w:tc>
        <w:tc>
          <w:tcPr>
            <w:tcW w:w="803" w:type="dxa"/>
          </w:tcPr>
          <w:p w14:paraId="74EF1BAE" w14:textId="77777777" w:rsidR="00C66C84" w:rsidRPr="008E60F3" w:rsidRDefault="00C66C84" w:rsidP="00901CEC">
            <w:pPr>
              <w:adjustRightInd w:val="0"/>
              <w:contextualSpacing/>
              <w:rPr>
                <w:b/>
                <w:bCs/>
                <w:sz w:val="24"/>
              </w:rPr>
            </w:pPr>
            <w:r w:rsidRPr="008E60F3">
              <w:rPr>
                <w:b/>
                <w:bCs/>
                <w:sz w:val="24"/>
              </w:rPr>
              <w:t>Date</w:t>
            </w:r>
          </w:p>
        </w:tc>
        <w:tc>
          <w:tcPr>
            <w:tcW w:w="3303" w:type="dxa"/>
          </w:tcPr>
          <w:p w14:paraId="1405CA97" w14:textId="655474EF" w:rsidR="00C66C84" w:rsidRPr="008E60F3" w:rsidRDefault="00C66C84" w:rsidP="00901CEC">
            <w:pPr>
              <w:adjustRightInd w:val="0"/>
              <w:contextualSpacing/>
              <w:rPr>
                <w:b/>
                <w:bCs/>
                <w:sz w:val="24"/>
              </w:rPr>
            </w:pPr>
            <w:r w:rsidRPr="008E60F3">
              <w:rPr>
                <w:b/>
                <w:bCs/>
                <w:sz w:val="24"/>
              </w:rPr>
              <w:t>Reading</w:t>
            </w:r>
            <w:r w:rsidR="00200322" w:rsidRPr="008E60F3">
              <w:rPr>
                <w:b/>
                <w:bCs/>
                <w:sz w:val="24"/>
              </w:rPr>
              <w:t>/Experiential Learning</w:t>
            </w:r>
          </w:p>
        </w:tc>
        <w:tc>
          <w:tcPr>
            <w:tcW w:w="1115" w:type="dxa"/>
          </w:tcPr>
          <w:p w14:paraId="14026012" w14:textId="77777777" w:rsidR="00C66C84" w:rsidRPr="008E60F3" w:rsidRDefault="00C66C84" w:rsidP="00901CEC">
            <w:pPr>
              <w:adjustRightInd w:val="0"/>
              <w:contextualSpacing/>
              <w:rPr>
                <w:b/>
                <w:bCs/>
                <w:sz w:val="24"/>
              </w:rPr>
            </w:pPr>
            <w:r w:rsidRPr="008E60F3">
              <w:rPr>
                <w:b/>
                <w:bCs/>
                <w:sz w:val="24"/>
              </w:rPr>
              <w:t>pages</w:t>
            </w:r>
            <w:r w:rsidR="00C8076D" w:rsidRPr="008E60F3">
              <w:rPr>
                <w:b/>
                <w:bCs/>
                <w:sz w:val="24"/>
              </w:rPr>
              <w:t>/</w:t>
            </w:r>
          </w:p>
          <w:p w14:paraId="0F033670" w14:textId="3D445818" w:rsidR="00C8076D" w:rsidRPr="008E60F3" w:rsidRDefault="00C8076D" w:rsidP="00901CEC">
            <w:pPr>
              <w:adjustRightInd w:val="0"/>
              <w:contextualSpacing/>
              <w:rPr>
                <w:b/>
                <w:bCs/>
                <w:sz w:val="24"/>
              </w:rPr>
            </w:pPr>
            <w:r w:rsidRPr="008E60F3">
              <w:rPr>
                <w:b/>
                <w:bCs/>
                <w:sz w:val="24"/>
              </w:rPr>
              <w:t>minutes</w:t>
            </w:r>
          </w:p>
        </w:tc>
        <w:tc>
          <w:tcPr>
            <w:tcW w:w="2691" w:type="dxa"/>
          </w:tcPr>
          <w:p w14:paraId="3D39B761" w14:textId="1054F38A" w:rsidR="00C66C84" w:rsidRPr="008E60F3" w:rsidRDefault="00C66C84" w:rsidP="00901CEC">
            <w:pPr>
              <w:adjustRightInd w:val="0"/>
              <w:contextualSpacing/>
              <w:rPr>
                <w:b/>
                <w:bCs/>
                <w:sz w:val="24"/>
              </w:rPr>
            </w:pPr>
            <w:r w:rsidRPr="008E60F3">
              <w:rPr>
                <w:b/>
                <w:bCs/>
                <w:sz w:val="24"/>
              </w:rPr>
              <w:t>Assignment</w:t>
            </w:r>
          </w:p>
        </w:tc>
      </w:tr>
      <w:tr w:rsidR="00C8076D" w:rsidRPr="008E60F3" w14:paraId="548FD288" w14:textId="77777777" w:rsidTr="00C8076D">
        <w:tc>
          <w:tcPr>
            <w:tcW w:w="837" w:type="dxa"/>
          </w:tcPr>
          <w:p w14:paraId="24CFB90E" w14:textId="77777777" w:rsidR="00C66C84" w:rsidRPr="008E60F3" w:rsidRDefault="00C66C84" w:rsidP="00901CEC">
            <w:pPr>
              <w:adjustRightInd w:val="0"/>
              <w:contextualSpacing/>
              <w:rPr>
                <w:sz w:val="24"/>
              </w:rPr>
            </w:pPr>
            <w:r w:rsidRPr="008E60F3">
              <w:rPr>
                <w:sz w:val="24"/>
              </w:rPr>
              <w:t>1</w:t>
            </w:r>
          </w:p>
        </w:tc>
        <w:tc>
          <w:tcPr>
            <w:tcW w:w="637" w:type="dxa"/>
          </w:tcPr>
          <w:p w14:paraId="4FFB02D6" w14:textId="004E5D6A" w:rsidR="00C66C84" w:rsidRPr="008E60F3" w:rsidRDefault="00116CFE" w:rsidP="00901CEC">
            <w:pPr>
              <w:adjustRightInd w:val="0"/>
              <w:contextualSpacing/>
              <w:rPr>
                <w:sz w:val="24"/>
              </w:rPr>
            </w:pPr>
            <w:r w:rsidRPr="008E60F3">
              <w:rPr>
                <w:sz w:val="24"/>
              </w:rPr>
              <w:t>T</w:t>
            </w:r>
          </w:p>
        </w:tc>
        <w:tc>
          <w:tcPr>
            <w:tcW w:w="803" w:type="dxa"/>
          </w:tcPr>
          <w:p w14:paraId="6BA8A0C9" w14:textId="3C9199F8" w:rsidR="00C66C84" w:rsidRPr="008E60F3" w:rsidRDefault="00116CFE" w:rsidP="00901CEC">
            <w:pPr>
              <w:adjustRightInd w:val="0"/>
              <w:contextualSpacing/>
              <w:rPr>
                <w:sz w:val="24"/>
              </w:rPr>
            </w:pPr>
            <w:r w:rsidRPr="008E60F3">
              <w:rPr>
                <w:sz w:val="24"/>
              </w:rPr>
              <w:t>1/13</w:t>
            </w:r>
          </w:p>
        </w:tc>
        <w:tc>
          <w:tcPr>
            <w:tcW w:w="3303" w:type="dxa"/>
          </w:tcPr>
          <w:p w14:paraId="3F2D1F14" w14:textId="66D06AC9" w:rsidR="00C66C84" w:rsidRPr="008E60F3" w:rsidRDefault="00116CFE" w:rsidP="00901CEC">
            <w:pPr>
              <w:adjustRightInd w:val="0"/>
              <w:contextualSpacing/>
              <w:rPr>
                <w:sz w:val="24"/>
              </w:rPr>
            </w:pPr>
            <w:r w:rsidRPr="008E60F3">
              <w:rPr>
                <w:sz w:val="24"/>
              </w:rPr>
              <w:t>St-Denis, Bernard. 2007. “Just what is a garden?” Studies in the History of Gardens and Designed Landscapes 27.1: 61-76. Hunt, John, Dixon. 1991. “The Garden as Cultural Object.” in Denatured Visions</w:t>
            </w:r>
          </w:p>
        </w:tc>
        <w:tc>
          <w:tcPr>
            <w:tcW w:w="1115" w:type="dxa"/>
          </w:tcPr>
          <w:p w14:paraId="48DBCA67" w14:textId="0AE4B08B" w:rsidR="00C66C84" w:rsidRPr="008E60F3" w:rsidRDefault="00116CFE" w:rsidP="00901CEC">
            <w:pPr>
              <w:adjustRightInd w:val="0"/>
              <w:contextualSpacing/>
              <w:rPr>
                <w:sz w:val="24"/>
              </w:rPr>
            </w:pPr>
            <w:r w:rsidRPr="008E60F3">
              <w:rPr>
                <w:sz w:val="24"/>
              </w:rPr>
              <w:t>30 pages</w:t>
            </w:r>
          </w:p>
        </w:tc>
        <w:tc>
          <w:tcPr>
            <w:tcW w:w="2691" w:type="dxa"/>
          </w:tcPr>
          <w:p w14:paraId="410E16DC" w14:textId="1B312EC4" w:rsidR="00C66C84" w:rsidRPr="008E60F3" w:rsidRDefault="00C66C84" w:rsidP="00901CEC">
            <w:pPr>
              <w:adjustRightInd w:val="0"/>
              <w:contextualSpacing/>
              <w:rPr>
                <w:sz w:val="24"/>
              </w:rPr>
            </w:pPr>
          </w:p>
        </w:tc>
      </w:tr>
      <w:tr w:rsidR="00C8076D" w:rsidRPr="008E60F3" w14:paraId="64FB8800" w14:textId="77777777" w:rsidTr="00C8076D">
        <w:tc>
          <w:tcPr>
            <w:tcW w:w="837" w:type="dxa"/>
          </w:tcPr>
          <w:p w14:paraId="2C8C98BA" w14:textId="77777777" w:rsidR="00C66C84" w:rsidRPr="008E60F3" w:rsidRDefault="00C66C84" w:rsidP="00901CEC">
            <w:pPr>
              <w:adjustRightInd w:val="0"/>
              <w:contextualSpacing/>
              <w:rPr>
                <w:sz w:val="24"/>
              </w:rPr>
            </w:pPr>
          </w:p>
        </w:tc>
        <w:tc>
          <w:tcPr>
            <w:tcW w:w="637" w:type="dxa"/>
          </w:tcPr>
          <w:p w14:paraId="28CBF1F0" w14:textId="2B5358B5" w:rsidR="00C66C84" w:rsidRPr="008E60F3" w:rsidRDefault="00116CFE" w:rsidP="00901CEC">
            <w:pPr>
              <w:adjustRightInd w:val="0"/>
              <w:contextualSpacing/>
              <w:rPr>
                <w:sz w:val="24"/>
              </w:rPr>
            </w:pPr>
            <w:r w:rsidRPr="008E60F3">
              <w:rPr>
                <w:sz w:val="24"/>
              </w:rPr>
              <w:t>H</w:t>
            </w:r>
          </w:p>
        </w:tc>
        <w:tc>
          <w:tcPr>
            <w:tcW w:w="803" w:type="dxa"/>
          </w:tcPr>
          <w:p w14:paraId="330D39EA" w14:textId="2AEC7B14" w:rsidR="00C66C84" w:rsidRPr="008E60F3" w:rsidRDefault="00116CFE" w:rsidP="00901CEC">
            <w:pPr>
              <w:adjustRightInd w:val="0"/>
              <w:contextualSpacing/>
              <w:rPr>
                <w:sz w:val="24"/>
              </w:rPr>
            </w:pPr>
            <w:r w:rsidRPr="008E60F3">
              <w:rPr>
                <w:sz w:val="24"/>
              </w:rPr>
              <w:t>15</w:t>
            </w:r>
          </w:p>
        </w:tc>
        <w:tc>
          <w:tcPr>
            <w:tcW w:w="3303" w:type="dxa"/>
          </w:tcPr>
          <w:p w14:paraId="1D73828D" w14:textId="5BB946E3" w:rsidR="00C66C84" w:rsidRPr="008E60F3" w:rsidRDefault="00200322" w:rsidP="00901CEC">
            <w:pPr>
              <w:adjustRightInd w:val="0"/>
              <w:contextualSpacing/>
              <w:rPr>
                <w:sz w:val="24"/>
              </w:rPr>
            </w:pPr>
            <w:r w:rsidRPr="008E60F3">
              <w:rPr>
                <w:sz w:val="24"/>
              </w:rPr>
              <w:t>Yardley Gardens</w:t>
            </w:r>
          </w:p>
        </w:tc>
        <w:tc>
          <w:tcPr>
            <w:tcW w:w="1115" w:type="dxa"/>
          </w:tcPr>
          <w:p w14:paraId="55B316FA" w14:textId="77777777" w:rsidR="00C66C84" w:rsidRPr="008E60F3" w:rsidRDefault="00C66C84" w:rsidP="00901CEC">
            <w:pPr>
              <w:adjustRightInd w:val="0"/>
              <w:contextualSpacing/>
              <w:rPr>
                <w:sz w:val="24"/>
              </w:rPr>
            </w:pPr>
          </w:p>
        </w:tc>
        <w:tc>
          <w:tcPr>
            <w:tcW w:w="2691" w:type="dxa"/>
          </w:tcPr>
          <w:p w14:paraId="73642C11" w14:textId="32F0A9E9" w:rsidR="00C66C84" w:rsidRPr="008E60F3" w:rsidRDefault="00C66C84" w:rsidP="00901CEC">
            <w:pPr>
              <w:adjustRightInd w:val="0"/>
              <w:contextualSpacing/>
              <w:rPr>
                <w:sz w:val="24"/>
              </w:rPr>
            </w:pPr>
          </w:p>
        </w:tc>
      </w:tr>
      <w:tr w:rsidR="00C8076D" w:rsidRPr="008E60F3" w14:paraId="006D5043" w14:textId="77777777" w:rsidTr="00C8076D">
        <w:tc>
          <w:tcPr>
            <w:tcW w:w="837" w:type="dxa"/>
          </w:tcPr>
          <w:p w14:paraId="03DCCBB2" w14:textId="77777777" w:rsidR="00C66C84" w:rsidRPr="008E60F3" w:rsidRDefault="00C66C84" w:rsidP="00901CEC">
            <w:pPr>
              <w:adjustRightInd w:val="0"/>
              <w:contextualSpacing/>
              <w:rPr>
                <w:sz w:val="24"/>
              </w:rPr>
            </w:pPr>
            <w:r w:rsidRPr="008E60F3">
              <w:rPr>
                <w:sz w:val="24"/>
              </w:rPr>
              <w:t>2</w:t>
            </w:r>
          </w:p>
        </w:tc>
        <w:tc>
          <w:tcPr>
            <w:tcW w:w="637" w:type="dxa"/>
          </w:tcPr>
          <w:p w14:paraId="487F2E33" w14:textId="649F8490" w:rsidR="00C66C84" w:rsidRPr="008E60F3" w:rsidRDefault="00116CFE" w:rsidP="00901CEC">
            <w:pPr>
              <w:adjustRightInd w:val="0"/>
              <w:contextualSpacing/>
              <w:rPr>
                <w:sz w:val="24"/>
              </w:rPr>
            </w:pPr>
            <w:r w:rsidRPr="008E60F3">
              <w:rPr>
                <w:sz w:val="24"/>
              </w:rPr>
              <w:t>T</w:t>
            </w:r>
          </w:p>
        </w:tc>
        <w:tc>
          <w:tcPr>
            <w:tcW w:w="803" w:type="dxa"/>
          </w:tcPr>
          <w:p w14:paraId="521C3FC1" w14:textId="041879C0" w:rsidR="00C66C84" w:rsidRPr="008E60F3" w:rsidRDefault="00116CFE" w:rsidP="00901CEC">
            <w:pPr>
              <w:adjustRightInd w:val="0"/>
              <w:contextualSpacing/>
              <w:rPr>
                <w:sz w:val="24"/>
              </w:rPr>
            </w:pPr>
            <w:r w:rsidRPr="008E60F3">
              <w:rPr>
                <w:sz w:val="24"/>
              </w:rPr>
              <w:t>20</w:t>
            </w:r>
          </w:p>
        </w:tc>
        <w:tc>
          <w:tcPr>
            <w:tcW w:w="3303" w:type="dxa"/>
          </w:tcPr>
          <w:p w14:paraId="20C6B82A" w14:textId="3005B06B" w:rsidR="00C66C84" w:rsidRPr="008E60F3" w:rsidRDefault="00CF35C9" w:rsidP="00901CEC">
            <w:pPr>
              <w:adjustRightInd w:val="0"/>
              <w:contextualSpacing/>
              <w:rPr>
                <w:sz w:val="24"/>
              </w:rPr>
            </w:pPr>
            <w:r w:rsidRPr="008E60F3">
              <w:rPr>
                <w:sz w:val="24"/>
              </w:rPr>
              <w:t>McKay, George. 2011. Radical Gardening: Politics, Idealism, and Rebellion in the Garden. London. Chapters 1-2</w:t>
            </w:r>
          </w:p>
        </w:tc>
        <w:tc>
          <w:tcPr>
            <w:tcW w:w="1115" w:type="dxa"/>
          </w:tcPr>
          <w:p w14:paraId="559A44CA" w14:textId="03A21337" w:rsidR="00C66C84" w:rsidRPr="008E60F3" w:rsidRDefault="00CF35C9" w:rsidP="00901CEC">
            <w:pPr>
              <w:adjustRightInd w:val="0"/>
              <w:contextualSpacing/>
              <w:rPr>
                <w:sz w:val="24"/>
              </w:rPr>
            </w:pPr>
            <w:r w:rsidRPr="008E60F3">
              <w:rPr>
                <w:sz w:val="24"/>
              </w:rPr>
              <w:t>50 pages</w:t>
            </w:r>
          </w:p>
        </w:tc>
        <w:tc>
          <w:tcPr>
            <w:tcW w:w="2691" w:type="dxa"/>
          </w:tcPr>
          <w:p w14:paraId="65575E37" w14:textId="3C3988FE" w:rsidR="00C66C84" w:rsidRPr="008E60F3" w:rsidRDefault="00A379DC" w:rsidP="00901CEC">
            <w:pPr>
              <w:adjustRightInd w:val="0"/>
              <w:contextualSpacing/>
              <w:rPr>
                <w:sz w:val="24"/>
              </w:rPr>
            </w:pPr>
            <w:proofErr w:type="spellStart"/>
            <w:r w:rsidRPr="008E60F3">
              <w:rPr>
                <w:sz w:val="24"/>
              </w:rPr>
              <w:t>Mediasite</w:t>
            </w:r>
            <w:proofErr w:type="spellEnd"/>
            <w:r w:rsidRPr="008E60F3">
              <w:rPr>
                <w:sz w:val="24"/>
              </w:rPr>
              <w:t xml:space="preserve"> 1:</w:t>
            </w:r>
          </w:p>
          <w:p w14:paraId="0293F010" w14:textId="65CF0048" w:rsidR="00A379DC" w:rsidRPr="008E60F3" w:rsidRDefault="00A379DC" w:rsidP="00901CEC">
            <w:pPr>
              <w:adjustRightInd w:val="0"/>
              <w:contextualSpacing/>
              <w:rPr>
                <w:sz w:val="24"/>
              </w:rPr>
            </w:pPr>
            <w:r w:rsidRPr="008E60F3">
              <w:rPr>
                <w:sz w:val="24"/>
              </w:rPr>
              <w:t xml:space="preserve">The Garden </w:t>
            </w:r>
            <w:proofErr w:type="spellStart"/>
            <w:r w:rsidRPr="008E60F3">
              <w:rPr>
                <w:sz w:val="24"/>
              </w:rPr>
              <w:t>Shukkei-en</w:t>
            </w:r>
            <w:proofErr w:type="spellEnd"/>
          </w:p>
        </w:tc>
      </w:tr>
      <w:tr w:rsidR="00C8076D" w:rsidRPr="008E60F3" w14:paraId="55451998" w14:textId="77777777" w:rsidTr="00C8076D">
        <w:tc>
          <w:tcPr>
            <w:tcW w:w="837" w:type="dxa"/>
          </w:tcPr>
          <w:p w14:paraId="7CACC187" w14:textId="77777777" w:rsidR="00C66C84" w:rsidRPr="008E60F3" w:rsidRDefault="00C66C84" w:rsidP="00901CEC">
            <w:pPr>
              <w:adjustRightInd w:val="0"/>
              <w:contextualSpacing/>
              <w:rPr>
                <w:sz w:val="24"/>
              </w:rPr>
            </w:pPr>
          </w:p>
        </w:tc>
        <w:tc>
          <w:tcPr>
            <w:tcW w:w="637" w:type="dxa"/>
          </w:tcPr>
          <w:p w14:paraId="0A8948CF" w14:textId="570DE7A5" w:rsidR="00C66C84" w:rsidRPr="008E60F3" w:rsidRDefault="00116CFE" w:rsidP="00901CEC">
            <w:pPr>
              <w:adjustRightInd w:val="0"/>
              <w:contextualSpacing/>
              <w:rPr>
                <w:sz w:val="24"/>
              </w:rPr>
            </w:pPr>
            <w:r w:rsidRPr="008E60F3">
              <w:rPr>
                <w:sz w:val="24"/>
              </w:rPr>
              <w:t>H</w:t>
            </w:r>
          </w:p>
        </w:tc>
        <w:tc>
          <w:tcPr>
            <w:tcW w:w="803" w:type="dxa"/>
          </w:tcPr>
          <w:p w14:paraId="4FBADBBB" w14:textId="014090CF" w:rsidR="00C66C84" w:rsidRPr="008E60F3" w:rsidRDefault="00116CFE" w:rsidP="00901CEC">
            <w:pPr>
              <w:adjustRightInd w:val="0"/>
              <w:contextualSpacing/>
              <w:rPr>
                <w:sz w:val="24"/>
              </w:rPr>
            </w:pPr>
            <w:r w:rsidRPr="008E60F3">
              <w:rPr>
                <w:sz w:val="24"/>
              </w:rPr>
              <w:t>22</w:t>
            </w:r>
          </w:p>
        </w:tc>
        <w:tc>
          <w:tcPr>
            <w:tcW w:w="3303" w:type="dxa"/>
          </w:tcPr>
          <w:p w14:paraId="4E8C670E" w14:textId="26C46ABF" w:rsidR="00C66C84" w:rsidRPr="008E60F3" w:rsidRDefault="00CF35C9" w:rsidP="00901CEC">
            <w:pPr>
              <w:adjustRightInd w:val="0"/>
              <w:contextualSpacing/>
              <w:rPr>
                <w:sz w:val="24"/>
              </w:rPr>
            </w:pPr>
            <w:r w:rsidRPr="008E60F3">
              <w:rPr>
                <w:sz w:val="24"/>
              </w:rPr>
              <w:t>Chapter 3-4</w:t>
            </w:r>
          </w:p>
        </w:tc>
        <w:tc>
          <w:tcPr>
            <w:tcW w:w="1115" w:type="dxa"/>
          </w:tcPr>
          <w:p w14:paraId="386D6F34" w14:textId="258880BF" w:rsidR="00C66C84" w:rsidRPr="008E60F3" w:rsidRDefault="00CF35C9" w:rsidP="00901CEC">
            <w:pPr>
              <w:adjustRightInd w:val="0"/>
              <w:contextualSpacing/>
              <w:rPr>
                <w:sz w:val="24"/>
              </w:rPr>
            </w:pPr>
            <w:r w:rsidRPr="008E60F3">
              <w:rPr>
                <w:sz w:val="24"/>
              </w:rPr>
              <w:t>40 pages</w:t>
            </w:r>
          </w:p>
        </w:tc>
        <w:tc>
          <w:tcPr>
            <w:tcW w:w="2691" w:type="dxa"/>
          </w:tcPr>
          <w:p w14:paraId="7B5A60EB" w14:textId="0F618662" w:rsidR="00C66C84" w:rsidRPr="008E60F3" w:rsidRDefault="00C66C84" w:rsidP="00901CEC">
            <w:pPr>
              <w:adjustRightInd w:val="0"/>
              <w:contextualSpacing/>
              <w:rPr>
                <w:sz w:val="24"/>
              </w:rPr>
            </w:pPr>
          </w:p>
        </w:tc>
      </w:tr>
      <w:tr w:rsidR="00C8076D" w:rsidRPr="008E60F3" w14:paraId="5F4331DA" w14:textId="77777777" w:rsidTr="00C8076D">
        <w:tc>
          <w:tcPr>
            <w:tcW w:w="837" w:type="dxa"/>
          </w:tcPr>
          <w:p w14:paraId="6A08B663" w14:textId="77777777" w:rsidR="00C66C84" w:rsidRPr="008E60F3" w:rsidRDefault="00C66C84" w:rsidP="00901CEC">
            <w:pPr>
              <w:adjustRightInd w:val="0"/>
              <w:contextualSpacing/>
              <w:rPr>
                <w:sz w:val="24"/>
              </w:rPr>
            </w:pPr>
            <w:r w:rsidRPr="008E60F3">
              <w:rPr>
                <w:sz w:val="24"/>
              </w:rPr>
              <w:t>3</w:t>
            </w:r>
          </w:p>
        </w:tc>
        <w:tc>
          <w:tcPr>
            <w:tcW w:w="637" w:type="dxa"/>
          </w:tcPr>
          <w:p w14:paraId="6B49DC6A" w14:textId="055FEA92" w:rsidR="00C66C84" w:rsidRPr="008E60F3" w:rsidRDefault="00116CFE" w:rsidP="00901CEC">
            <w:pPr>
              <w:adjustRightInd w:val="0"/>
              <w:contextualSpacing/>
              <w:rPr>
                <w:sz w:val="24"/>
              </w:rPr>
            </w:pPr>
            <w:r w:rsidRPr="008E60F3">
              <w:rPr>
                <w:sz w:val="24"/>
              </w:rPr>
              <w:t>T</w:t>
            </w:r>
          </w:p>
        </w:tc>
        <w:tc>
          <w:tcPr>
            <w:tcW w:w="803" w:type="dxa"/>
          </w:tcPr>
          <w:p w14:paraId="0B99BBC2" w14:textId="1216441E" w:rsidR="00C66C84" w:rsidRPr="008E60F3" w:rsidRDefault="00116CFE" w:rsidP="00901CEC">
            <w:pPr>
              <w:adjustRightInd w:val="0"/>
              <w:contextualSpacing/>
              <w:rPr>
                <w:sz w:val="24"/>
              </w:rPr>
            </w:pPr>
            <w:r w:rsidRPr="008E60F3">
              <w:rPr>
                <w:sz w:val="24"/>
              </w:rPr>
              <w:t>27</w:t>
            </w:r>
          </w:p>
        </w:tc>
        <w:tc>
          <w:tcPr>
            <w:tcW w:w="3303" w:type="dxa"/>
          </w:tcPr>
          <w:p w14:paraId="23C4AE83" w14:textId="54510BB9" w:rsidR="00C66C84" w:rsidRPr="008E60F3" w:rsidRDefault="00200322" w:rsidP="00901CEC">
            <w:pPr>
              <w:adjustRightInd w:val="0"/>
              <w:contextualSpacing/>
              <w:rPr>
                <w:sz w:val="24"/>
              </w:rPr>
            </w:pPr>
            <w:r w:rsidRPr="008E60F3">
              <w:rPr>
                <w:sz w:val="24"/>
              </w:rPr>
              <w:t>University Gardens</w:t>
            </w:r>
          </w:p>
        </w:tc>
        <w:tc>
          <w:tcPr>
            <w:tcW w:w="1115" w:type="dxa"/>
          </w:tcPr>
          <w:p w14:paraId="06952242" w14:textId="67135151" w:rsidR="00C66C84" w:rsidRPr="008E60F3" w:rsidRDefault="00C66C84" w:rsidP="00901CEC">
            <w:pPr>
              <w:adjustRightInd w:val="0"/>
              <w:contextualSpacing/>
              <w:rPr>
                <w:sz w:val="24"/>
              </w:rPr>
            </w:pPr>
          </w:p>
        </w:tc>
        <w:tc>
          <w:tcPr>
            <w:tcW w:w="2691" w:type="dxa"/>
          </w:tcPr>
          <w:p w14:paraId="4B67916F" w14:textId="4F7CECCC" w:rsidR="00C66C84" w:rsidRPr="008E60F3" w:rsidRDefault="00C66C84" w:rsidP="00901CEC">
            <w:pPr>
              <w:adjustRightInd w:val="0"/>
              <w:contextualSpacing/>
              <w:rPr>
                <w:sz w:val="24"/>
              </w:rPr>
            </w:pPr>
          </w:p>
        </w:tc>
      </w:tr>
      <w:tr w:rsidR="00C8076D" w:rsidRPr="008E60F3" w14:paraId="2B0D3F44" w14:textId="77777777" w:rsidTr="00C8076D">
        <w:tc>
          <w:tcPr>
            <w:tcW w:w="837" w:type="dxa"/>
          </w:tcPr>
          <w:p w14:paraId="2FDC72EE" w14:textId="77777777" w:rsidR="00C66C84" w:rsidRPr="008E60F3" w:rsidRDefault="00C66C84" w:rsidP="00901CEC">
            <w:pPr>
              <w:adjustRightInd w:val="0"/>
              <w:contextualSpacing/>
              <w:rPr>
                <w:sz w:val="24"/>
              </w:rPr>
            </w:pPr>
          </w:p>
        </w:tc>
        <w:tc>
          <w:tcPr>
            <w:tcW w:w="637" w:type="dxa"/>
          </w:tcPr>
          <w:p w14:paraId="3731DC2B" w14:textId="348B70B7" w:rsidR="00C66C84" w:rsidRPr="008E60F3" w:rsidRDefault="00116CFE" w:rsidP="00901CEC">
            <w:pPr>
              <w:adjustRightInd w:val="0"/>
              <w:contextualSpacing/>
              <w:rPr>
                <w:sz w:val="24"/>
              </w:rPr>
            </w:pPr>
            <w:r w:rsidRPr="008E60F3">
              <w:rPr>
                <w:sz w:val="24"/>
              </w:rPr>
              <w:t>H</w:t>
            </w:r>
          </w:p>
        </w:tc>
        <w:tc>
          <w:tcPr>
            <w:tcW w:w="803" w:type="dxa"/>
          </w:tcPr>
          <w:p w14:paraId="0ED830F2" w14:textId="0599BD52" w:rsidR="00C66C84" w:rsidRPr="008E60F3" w:rsidRDefault="00116CFE" w:rsidP="00901CEC">
            <w:pPr>
              <w:adjustRightInd w:val="0"/>
              <w:contextualSpacing/>
              <w:rPr>
                <w:sz w:val="24"/>
              </w:rPr>
            </w:pPr>
            <w:r w:rsidRPr="008E60F3">
              <w:rPr>
                <w:sz w:val="24"/>
              </w:rPr>
              <w:t>29</w:t>
            </w:r>
          </w:p>
        </w:tc>
        <w:tc>
          <w:tcPr>
            <w:tcW w:w="3303" w:type="dxa"/>
          </w:tcPr>
          <w:p w14:paraId="16DA66CB" w14:textId="7720CCB8" w:rsidR="00C66C84" w:rsidRPr="008E60F3" w:rsidRDefault="00CF35C9" w:rsidP="00901CEC">
            <w:pPr>
              <w:adjustRightInd w:val="0"/>
              <w:contextualSpacing/>
              <w:rPr>
                <w:sz w:val="24"/>
              </w:rPr>
            </w:pPr>
            <w:r w:rsidRPr="008E60F3">
              <w:rPr>
                <w:sz w:val="24"/>
              </w:rPr>
              <w:t>Chapters 5-6</w:t>
            </w:r>
          </w:p>
        </w:tc>
        <w:tc>
          <w:tcPr>
            <w:tcW w:w="1115" w:type="dxa"/>
          </w:tcPr>
          <w:p w14:paraId="6FD4E1F9" w14:textId="4BC3957A" w:rsidR="00C66C84" w:rsidRPr="008E60F3" w:rsidRDefault="00CF35C9" w:rsidP="00901CEC">
            <w:pPr>
              <w:adjustRightInd w:val="0"/>
              <w:contextualSpacing/>
              <w:rPr>
                <w:sz w:val="24"/>
              </w:rPr>
            </w:pPr>
            <w:r w:rsidRPr="008E60F3">
              <w:rPr>
                <w:sz w:val="24"/>
              </w:rPr>
              <w:t>50 pages</w:t>
            </w:r>
          </w:p>
        </w:tc>
        <w:tc>
          <w:tcPr>
            <w:tcW w:w="2691" w:type="dxa"/>
          </w:tcPr>
          <w:p w14:paraId="53A63A09" w14:textId="224FF0C8" w:rsidR="00C66C84" w:rsidRPr="008E60F3" w:rsidRDefault="00C66C84" w:rsidP="00901CEC">
            <w:pPr>
              <w:adjustRightInd w:val="0"/>
              <w:contextualSpacing/>
              <w:rPr>
                <w:sz w:val="24"/>
              </w:rPr>
            </w:pPr>
          </w:p>
        </w:tc>
      </w:tr>
      <w:tr w:rsidR="00C8076D" w:rsidRPr="008E60F3" w14:paraId="31EC5B7B" w14:textId="77777777" w:rsidTr="00C8076D">
        <w:tc>
          <w:tcPr>
            <w:tcW w:w="837" w:type="dxa"/>
          </w:tcPr>
          <w:p w14:paraId="2593CCC7" w14:textId="77777777" w:rsidR="00C66C84" w:rsidRPr="008E60F3" w:rsidRDefault="00C66C84" w:rsidP="00901CEC">
            <w:pPr>
              <w:adjustRightInd w:val="0"/>
              <w:contextualSpacing/>
              <w:rPr>
                <w:sz w:val="24"/>
              </w:rPr>
            </w:pPr>
            <w:r w:rsidRPr="008E60F3">
              <w:rPr>
                <w:sz w:val="24"/>
              </w:rPr>
              <w:lastRenderedPageBreak/>
              <w:t>4</w:t>
            </w:r>
          </w:p>
        </w:tc>
        <w:tc>
          <w:tcPr>
            <w:tcW w:w="637" w:type="dxa"/>
          </w:tcPr>
          <w:p w14:paraId="3223B6AD" w14:textId="354C84D8" w:rsidR="00C66C84" w:rsidRPr="008E60F3" w:rsidRDefault="00116CFE" w:rsidP="00901CEC">
            <w:pPr>
              <w:adjustRightInd w:val="0"/>
              <w:contextualSpacing/>
              <w:rPr>
                <w:sz w:val="24"/>
              </w:rPr>
            </w:pPr>
            <w:r w:rsidRPr="008E60F3">
              <w:rPr>
                <w:sz w:val="24"/>
              </w:rPr>
              <w:t>T</w:t>
            </w:r>
          </w:p>
        </w:tc>
        <w:tc>
          <w:tcPr>
            <w:tcW w:w="803" w:type="dxa"/>
          </w:tcPr>
          <w:p w14:paraId="1F23D029" w14:textId="4FA6E9C9" w:rsidR="00C66C84" w:rsidRPr="008E60F3" w:rsidRDefault="00116CFE" w:rsidP="00901CEC">
            <w:pPr>
              <w:adjustRightInd w:val="0"/>
              <w:contextualSpacing/>
              <w:rPr>
                <w:sz w:val="24"/>
              </w:rPr>
            </w:pPr>
            <w:r w:rsidRPr="008E60F3">
              <w:rPr>
                <w:sz w:val="24"/>
              </w:rPr>
              <w:t>2/3</w:t>
            </w:r>
          </w:p>
        </w:tc>
        <w:tc>
          <w:tcPr>
            <w:tcW w:w="3303" w:type="dxa"/>
          </w:tcPr>
          <w:p w14:paraId="3BF5690C" w14:textId="461172EA" w:rsidR="00C66C84" w:rsidRPr="008E60F3" w:rsidRDefault="00CF35C9" w:rsidP="00901CEC">
            <w:pPr>
              <w:adjustRightInd w:val="0"/>
              <w:contextualSpacing/>
              <w:rPr>
                <w:sz w:val="24"/>
              </w:rPr>
            </w:pPr>
            <w:r w:rsidRPr="008E60F3">
              <w:rPr>
                <w:sz w:val="24"/>
              </w:rPr>
              <w:t>Walker, Alice. 1972. “In Search of our Mother’s Gardens,” pages 401-409 Kincaid, Jamaica. 2001. “Sowers and Reapers.” The New Yorker 76 (January 22, 2001) 41-46</w:t>
            </w:r>
          </w:p>
        </w:tc>
        <w:tc>
          <w:tcPr>
            <w:tcW w:w="1115" w:type="dxa"/>
          </w:tcPr>
          <w:p w14:paraId="5BEF533C" w14:textId="34E82825" w:rsidR="00C66C84" w:rsidRPr="008E60F3" w:rsidRDefault="00CF35C9" w:rsidP="00901CEC">
            <w:pPr>
              <w:adjustRightInd w:val="0"/>
              <w:contextualSpacing/>
              <w:rPr>
                <w:sz w:val="24"/>
              </w:rPr>
            </w:pPr>
            <w:r w:rsidRPr="008E60F3">
              <w:rPr>
                <w:sz w:val="24"/>
              </w:rPr>
              <w:t>15 pages</w:t>
            </w:r>
          </w:p>
        </w:tc>
        <w:tc>
          <w:tcPr>
            <w:tcW w:w="2691" w:type="dxa"/>
          </w:tcPr>
          <w:p w14:paraId="50CBB505" w14:textId="5A968814" w:rsidR="00C66C84" w:rsidRPr="008E60F3" w:rsidRDefault="00C66C84" w:rsidP="00901CEC">
            <w:pPr>
              <w:adjustRightInd w:val="0"/>
              <w:contextualSpacing/>
              <w:rPr>
                <w:sz w:val="24"/>
              </w:rPr>
            </w:pPr>
          </w:p>
        </w:tc>
      </w:tr>
      <w:tr w:rsidR="00C8076D" w:rsidRPr="008E60F3" w14:paraId="58BCA45A" w14:textId="77777777" w:rsidTr="00C8076D">
        <w:tc>
          <w:tcPr>
            <w:tcW w:w="837" w:type="dxa"/>
          </w:tcPr>
          <w:p w14:paraId="537E4F48" w14:textId="77777777" w:rsidR="00C66C84" w:rsidRPr="008E60F3" w:rsidRDefault="00C66C84" w:rsidP="00901CEC">
            <w:pPr>
              <w:adjustRightInd w:val="0"/>
              <w:contextualSpacing/>
              <w:rPr>
                <w:sz w:val="24"/>
              </w:rPr>
            </w:pPr>
          </w:p>
        </w:tc>
        <w:tc>
          <w:tcPr>
            <w:tcW w:w="637" w:type="dxa"/>
          </w:tcPr>
          <w:p w14:paraId="2FB44F94" w14:textId="0027895D" w:rsidR="00C66C84" w:rsidRPr="008E60F3" w:rsidRDefault="00116CFE" w:rsidP="00901CEC">
            <w:pPr>
              <w:adjustRightInd w:val="0"/>
              <w:contextualSpacing/>
              <w:rPr>
                <w:sz w:val="24"/>
              </w:rPr>
            </w:pPr>
            <w:r w:rsidRPr="008E60F3">
              <w:rPr>
                <w:sz w:val="24"/>
              </w:rPr>
              <w:t>H</w:t>
            </w:r>
          </w:p>
        </w:tc>
        <w:tc>
          <w:tcPr>
            <w:tcW w:w="803" w:type="dxa"/>
          </w:tcPr>
          <w:p w14:paraId="335DB31D" w14:textId="7594D3A0" w:rsidR="00C66C84" w:rsidRPr="008E60F3" w:rsidRDefault="00116CFE" w:rsidP="00901CEC">
            <w:pPr>
              <w:adjustRightInd w:val="0"/>
              <w:contextualSpacing/>
              <w:rPr>
                <w:sz w:val="24"/>
              </w:rPr>
            </w:pPr>
            <w:r w:rsidRPr="008E60F3">
              <w:rPr>
                <w:sz w:val="24"/>
              </w:rPr>
              <w:t>5</w:t>
            </w:r>
          </w:p>
        </w:tc>
        <w:tc>
          <w:tcPr>
            <w:tcW w:w="3303" w:type="dxa"/>
          </w:tcPr>
          <w:p w14:paraId="2CAD2AEA" w14:textId="50C188B3" w:rsidR="00C66C84" w:rsidRPr="008E60F3" w:rsidRDefault="00200322" w:rsidP="00901CEC">
            <w:pPr>
              <w:adjustRightInd w:val="0"/>
              <w:contextualSpacing/>
              <w:rPr>
                <w:sz w:val="24"/>
              </w:rPr>
            </w:pPr>
            <w:r w:rsidRPr="008E60F3">
              <w:rPr>
                <w:sz w:val="24"/>
              </w:rPr>
              <w:t>Divine Nine</w:t>
            </w:r>
          </w:p>
        </w:tc>
        <w:tc>
          <w:tcPr>
            <w:tcW w:w="1115" w:type="dxa"/>
          </w:tcPr>
          <w:p w14:paraId="0074B39E" w14:textId="77777777" w:rsidR="00C66C84" w:rsidRPr="008E60F3" w:rsidRDefault="00C66C84" w:rsidP="00901CEC">
            <w:pPr>
              <w:adjustRightInd w:val="0"/>
              <w:contextualSpacing/>
              <w:rPr>
                <w:sz w:val="24"/>
              </w:rPr>
            </w:pPr>
          </w:p>
        </w:tc>
        <w:tc>
          <w:tcPr>
            <w:tcW w:w="2691" w:type="dxa"/>
          </w:tcPr>
          <w:p w14:paraId="1ADECAEE" w14:textId="45223CBE" w:rsidR="00C66C84" w:rsidRPr="008E60F3" w:rsidRDefault="00A379DC" w:rsidP="00901CEC">
            <w:pPr>
              <w:adjustRightInd w:val="0"/>
              <w:contextualSpacing/>
              <w:rPr>
                <w:sz w:val="24"/>
              </w:rPr>
            </w:pPr>
            <w:proofErr w:type="spellStart"/>
            <w:r w:rsidRPr="008E60F3">
              <w:rPr>
                <w:sz w:val="24"/>
              </w:rPr>
              <w:t>Mediasite</w:t>
            </w:r>
            <w:proofErr w:type="spellEnd"/>
            <w:r w:rsidRPr="008E60F3">
              <w:rPr>
                <w:sz w:val="24"/>
              </w:rPr>
              <w:t xml:space="preserve"> 2:</w:t>
            </w:r>
          </w:p>
          <w:p w14:paraId="0A542283" w14:textId="74585CE0" w:rsidR="00A379DC" w:rsidRPr="008E60F3" w:rsidRDefault="00A379DC" w:rsidP="00901CEC">
            <w:pPr>
              <w:adjustRightInd w:val="0"/>
              <w:contextualSpacing/>
              <w:rPr>
                <w:sz w:val="24"/>
              </w:rPr>
            </w:pPr>
            <w:r w:rsidRPr="008E60F3">
              <w:rPr>
                <w:sz w:val="24"/>
              </w:rPr>
              <w:t>A Man Named Pearl</w:t>
            </w:r>
          </w:p>
        </w:tc>
      </w:tr>
      <w:tr w:rsidR="00C8076D" w:rsidRPr="008E60F3" w14:paraId="7A84D5B1" w14:textId="77777777" w:rsidTr="00C8076D">
        <w:tc>
          <w:tcPr>
            <w:tcW w:w="837" w:type="dxa"/>
          </w:tcPr>
          <w:p w14:paraId="2F2F30CC" w14:textId="77777777" w:rsidR="00C66C84" w:rsidRPr="008E60F3" w:rsidRDefault="00C66C84" w:rsidP="00901CEC">
            <w:pPr>
              <w:adjustRightInd w:val="0"/>
              <w:contextualSpacing/>
              <w:rPr>
                <w:sz w:val="24"/>
              </w:rPr>
            </w:pPr>
            <w:r w:rsidRPr="008E60F3">
              <w:rPr>
                <w:sz w:val="24"/>
              </w:rPr>
              <w:t>5</w:t>
            </w:r>
          </w:p>
        </w:tc>
        <w:tc>
          <w:tcPr>
            <w:tcW w:w="637" w:type="dxa"/>
          </w:tcPr>
          <w:p w14:paraId="406FD907" w14:textId="67E5498C" w:rsidR="00C66C84" w:rsidRPr="008E60F3" w:rsidRDefault="00116CFE" w:rsidP="00901CEC">
            <w:pPr>
              <w:adjustRightInd w:val="0"/>
              <w:contextualSpacing/>
              <w:rPr>
                <w:sz w:val="24"/>
              </w:rPr>
            </w:pPr>
            <w:r w:rsidRPr="008E60F3">
              <w:rPr>
                <w:sz w:val="24"/>
              </w:rPr>
              <w:t>T</w:t>
            </w:r>
          </w:p>
        </w:tc>
        <w:tc>
          <w:tcPr>
            <w:tcW w:w="803" w:type="dxa"/>
          </w:tcPr>
          <w:p w14:paraId="1DE5AFFF" w14:textId="17276574" w:rsidR="00C66C84" w:rsidRPr="008E60F3" w:rsidRDefault="00116CFE" w:rsidP="00901CEC">
            <w:pPr>
              <w:adjustRightInd w:val="0"/>
              <w:contextualSpacing/>
              <w:rPr>
                <w:sz w:val="24"/>
              </w:rPr>
            </w:pPr>
            <w:r w:rsidRPr="008E60F3">
              <w:rPr>
                <w:sz w:val="24"/>
              </w:rPr>
              <w:t>10</w:t>
            </w:r>
          </w:p>
        </w:tc>
        <w:tc>
          <w:tcPr>
            <w:tcW w:w="3303" w:type="dxa"/>
          </w:tcPr>
          <w:p w14:paraId="0F9D83EF" w14:textId="05F452D2" w:rsidR="00C66C84" w:rsidRPr="008E60F3" w:rsidRDefault="00200322" w:rsidP="00901CEC">
            <w:pPr>
              <w:adjustRightInd w:val="0"/>
              <w:contextualSpacing/>
              <w:rPr>
                <w:sz w:val="24"/>
              </w:rPr>
            </w:pPr>
            <w:r w:rsidRPr="008E60F3">
              <w:rPr>
                <w:sz w:val="24"/>
              </w:rPr>
              <w:t>Wilmot Gardens</w:t>
            </w:r>
          </w:p>
        </w:tc>
        <w:tc>
          <w:tcPr>
            <w:tcW w:w="1115" w:type="dxa"/>
          </w:tcPr>
          <w:p w14:paraId="3D743573" w14:textId="3CEA4ACB" w:rsidR="00C66C84" w:rsidRPr="008E60F3" w:rsidRDefault="00C66C84" w:rsidP="00901CEC">
            <w:pPr>
              <w:adjustRightInd w:val="0"/>
              <w:contextualSpacing/>
              <w:rPr>
                <w:sz w:val="24"/>
              </w:rPr>
            </w:pPr>
          </w:p>
        </w:tc>
        <w:tc>
          <w:tcPr>
            <w:tcW w:w="2691" w:type="dxa"/>
          </w:tcPr>
          <w:p w14:paraId="28DB2771" w14:textId="2B6D0491" w:rsidR="00C66C84" w:rsidRPr="008E60F3" w:rsidRDefault="00C66C84" w:rsidP="00901CEC">
            <w:pPr>
              <w:adjustRightInd w:val="0"/>
              <w:contextualSpacing/>
              <w:rPr>
                <w:sz w:val="24"/>
              </w:rPr>
            </w:pPr>
          </w:p>
        </w:tc>
      </w:tr>
      <w:tr w:rsidR="00C8076D" w:rsidRPr="008E60F3" w14:paraId="56D4EB01" w14:textId="77777777" w:rsidTr="00C8076D">
        <w:tc>
          <w:tcPr>
            <w:tcW w:w="837" w:type="dxa"/>
          </w:tcPr>
          <w:p w14:paraId="5506D79E" w14:textId="77777777" w:rsidR="00C66C84" w:rsidRPr="008E60F3" w:rsidRDefault="00C66C84" w:rsidP="00901CEC">
            <w:pPr>
              <w:adjustRightInd w:val="0"/>
              <w:contextualSpacing/>
              <w:rPr>
                <w:sz w:val="24"/>
              </w:rPr>
            </w:pPr>
          </w:p>
        </w:tc>
        <w:tc>
          <w:tcPr>
            <w:tcW w:w="637" w:type="dxa"/>
          </w:tcPr>
          <w:p w14:paraId="028AAD08" w14:textId="528C17DF" w:rsidR="00C66C84" w:rsidRPr="008E60F3" w:rsidRDefault="00116CFE" w:rsidP="00901CEC">
            <w:pPr>
              <w:adjustRightInd w:val="0"/>
              <w:contextualSpacing/>
              <w:rPr>
                <w:sz w:val="24"/>
              </w:rPr>
            </w:pPr>
            <w:r w:rsidRPr="008E60F3">
              <w:rPr>
                <w:sz w:val="24"/>
              </w:rPr>
              <w:t>H</w:t>
            </w:r>
          </w:p>
        </w:tc>
        <w:tc>
          <w:tcPr>
            <w:tcW w:w="803" w:type="dxa"/>
          </w:tcPr>
          <w:p w14:paraId="1D1CBD36" w14:textId="0A229369" w:rsidR="00C66C84" w:rsidRPr="008E60F3" w:rsidRDefault="00116CFE" w:rsidP="00901CEC">
            <w:pPr>
              <w:adjustRightInd w:val="0"/>
              <w:contextualSpacing/>
              <w:rPr>
                <w:sz w:val="24"/>
              </w:rPr>
            </w:pPr>
            <w:r w:rsidRPr="008E60F3">
              <w:rPr>
                <w:sz w:val="24"/>
              </w:rPr>
              <w:t>12</w:t>
            </w:r>
          </w:p>
        </w:tc>
        <w:tc>
          <w:tcPr>
            <w:tcW w:w="3303" w:type="dxa"/>
          </w:tcPr>
          <w:p w14:paraId="72938806" w14:textId="5BAB87B2" w:rsidR="00C66C84" w:rsidRPr="008E60F3" w:rsidRDefault="00200322" w:rsidP="00901CEC">
            <w:pPr>
              <w:adjustRightInd w:val="0"/>
              <w:contextualSpacing/>
              <w:rPr>
                <w:sz w:val="24"/>
              </w:rPr>
            </w:pPr>
            <w:r w:rsidRPr="008E60F3">
              <w:rPr>
                <w:sz w:val="24"/>
              </w:rPr>
              <w:t>Harrison, Robert Pogue. 2008. Gardens: An Essay on the Human Condition, pages 1-82. Leah Diehl, “Gardens that Heal,” in Ecotherapy.</w:t>
            </w:r>
          </w:p>
        </w:tc>
        <w:tc>
          <w:tcPr>
            <w:tcW w:w="1115" w:type="dxa"/>
          </w:tcPr>
          <w:p w14:paraId="7F0B058C" w14:textId="5FCF4D47" w:rsidR="00C66C84" w:rsidRPr="008E60F3" w:rsidRDefault="00200322" w:rsidP="00901CEC">
            <w:pPr>
              <w:adjustRightInd w:val="0"/>
              <w:contextualSpacing/>
              <w:rPr>
                <w:sz w:val="24"/>
              </w:rPr>
            </w:pPr>
            <w:r w:rsidRPr="008E60F3">
              <w:rPr>
                <w:sz w:val="24"/>
              </w:rPr>
              <w:t>80 pages</w:t>
            </w:r>
          </w:p>
        </w:tc>
        <w:tc>
          <w:tcPr>
            <w:tcW w:w="2691" w:type="dxa"/>
          </w:tcPr>
          <w:p w14:paraId="20D642FF" w14:textId="2E333F2A" w:rsidR="00C66C84" w:rsidRPr="008E60F3" w:rsidRDefault="00C66C84" w:rsidP="00901CEC">
            <w:pPr>
              <w:adjustRightInd w:val="0"/>
              <w:contextualSpacing/>
              <w:rPr>
                <w:sz w:val="24"/>
              </w:rPr>
            </w:pPr>
          </w:p>
        </w:tc>
      </w:tr>
      <w:tr w:rsidR="00C8076D" w:rsidRPr="008E60F3" w14:paraId="32E9F1C5" w14:textId="77777777" w:rsidTr="00C8076D">
        <w:tc>
          <w:tcPr>
            <w:tcW w:w="837" w:type="dxa"/>
          </w:tcPr>
          <w:p w14:paraId="58EDFBB6" w14:textId="77777777" w:rsidR="00C66C84" w:rsidRPr="008E60F3" w:rsidRDefault="00C66C84" w:rsidP="00901CEC">
            <w:pPr>
              <w:adjustRightInd w:val="0"/>
              <w:contextualSpacing/>
              <w:rPr>
                <w:sz w:val="24"/>
              </w:rPr>
            </w:pPr>
            <w:r w:rsidRPr="008E60F3">
              <w:rPr>
                <w:sz w:val="24"/>
              </w:rPr>
              <w:t>6</w:t>
            </w:r>
          </w:p>
        </w:tc>
        <w:tc>
          <w:tcPr>
            <w:tcW w:w="637" w:type="dxa"/>
          </w:tcPr>
          <w:p w14:paraId="3CDE4810" w14:textId="40D64B4E" w:rsidR="00C66C84" w:rsidRPr="008E60F3" w:rsidRDefault="00116CFE" w:rsidP="00901CEC">
            <w:pPr>
              <w:adjustRightInd w:val="0"/>
              <w:contextualSpacing/>
              <w:rPr>
                <w:sz w:val="24"/>
              </w:rPr>
            </w:pPr>
            <w:r w:rsidRPr="008E60F3">
              <w:rPr>
                <w:sz w:val="24"/>
              </w:rPr>
              <w:t>T</w:t>
            </w:r>
          </w:p>
        </w:tc>
        <w:tc>
          <w:tcPr>
            <w:tcW w:w="803" w:type="dxa"/>
          </w:tcPr>
          <w:p w14:paraId="367F6A93" w14:textId="085E7157" w:rsidR="00C66C84" w:rsidRPr="008E60F3" w:rsidRDefault="00116CFE" w:rsidP="00901CEC">
            <w:pPr>
              <w:adjustRightInd w:val="0"/>
              <w:contextualSpacing/>
              <w:rPr>
                <w:sz w:val="24"/>
              </w:rPr>
            </w:pPr>
            <w:r w:rsidRPr="008E60F3">
              <w:rPr>
                <w:sz w:val="24"/>
              </w:rPr>
              <w:t>17</w:t>
            </w:r>
          </w:p>
        </w:tc>
        <w:tc>
          <w:tcPr>
            <w:tcW w:w="3303" w:type="dxa"/>
          </w:tcPr>
          <w:p w14:paraId="51285E4C" w14:textId="799D7C77" w:rsidR="00C66C84" w:rsidRPr="008E60F3" w:rsidRDefault="00200322" w:rsidP="00901CEC">
            <w:pPr>
              <w:adjustRightInd w:val="0"/>
              <w:contextualSpacing/>
              <w:rPr>
                <w:sz w:val="24"/>
              </w:rPr>
            </w:pPr>
            <w:r w:rsidRPr="008E60F3">
              <w:rPr>
                <w:sz w:val="24"/>
              </w:rPr>
              <w:t>Harn Museum of Art</w:t>
            </w:r>
          </w:p>
        </w:tc>
        <w:tc>
          <w:tcPr>
            <w:tcW w:w="1115" w:type="dxa"/>
          </w:tcPr>
          <w:p w14:paraId="4EDB5F90" w14:textId="2D162682" w:rsidR="00C66C84" w:rsidRPr="008E60F3" w:rsidRDefault="00C66C84" w:rsidP="00901CEC">
            <w:pPr>
              <w:adjustRightInd w:val="0"/>
              <w:contextualSpacing/>
              <w:rPr>
                <w:sz w:val="24"/>
              </w:rPr>
            </w:pPr>
          </w:p>
        </w:tc>
        <w:tc>
          <w:tcPr>
            <w:tcW w:w="2691" w:type="dxa"/>
          </w:tcPr>
          <w:p w14:paraId="14B65BBC" w14:textId="59541E3B" w:rsidR="00C66C84" w:rsidRPr="008E60F3" w:rsidRDefault="00A379DC" w:rsidP="00901CEC">
            <w:pPr>
              <w:adjustRightInd w:val="0"/>
              <w:contextualSpacing/>
              <w:rPr>
                <w:sz w:val="24"/>
              </w:rPr>
            </w:pPr>
            <w:r w:rsidRPr="008E60F3">
              <w:rPr>
                <w:sz w:val="24"/>
              </w:rPr>
              <w:t>Wilmot Gardens Canva Brochure</w:t>
            </w:r>
          </w:p>
        </w:tc>
      </w:tr>
      <w:tr w:rsidR="00C8076D" w:rsidRPr="008E60F3" w14:paraId="46C83FC2" w14:textId="77777777" w:rsidTr="00C8076D">
        <w:tc>
          <w:tcPr>
            <w:tcW w:w="837" w:type="dxa"/>
          </w:tcPr>
          <w:p w14:paraId="53ECEE6D" w14:textId="77777777" w:rsidR="00C66C84" w:rsidRPr="008E60F3" w:rsidRDefault="00C66C84" w:rsidP="00901CEC">
            <w:pPr>
              <w:adjustRightInd w:val="0"/>
              <w:contextualSpacing/>
              <w:rPr>
                <w:sz w:val="24"/>
              </w:rPr>
            </w:pPr>
          </w:p>
        </w:tc>
        <w:tc>
          <w:tcPr>
            <w:tcW w:w="637" w:type="dxa"/>
          </w:tcPr>
          <w:p w14:paraId="4383BFF6" w14:textId="29927B19" w:rsidR="00C66C84" w:rsidRPr="008E60F3" w:rsidRDefault="00116CFE" w:rsidP="00901CEC">
            <w:pPr>
              <w:adjustRightInd w:val="0"/>
              <w:contextualSpacing/>
              <w:rPr>
                <w:sz w:val="24"/>
              </w:rPr>
            </w:pPr>
            <w:r w:rsidRPr="008E60F3">
              <w:rPr>
                <w:sz w:val="24"/>
              </w:rPr>
              <w:t>H</w:t>
            </w:r>
          </w:p>
        </w:tc>
        <w:tc>
          <w:tcPr>
            <w:tcW w:w="803" w:type="dxa"/>
          </w:tcPr>
          <w:p w14:paraId="30681D94" w14:textId="063EBBBD" w:rsidR="00C66C84" w:rsidRPr="008E60F3" w:rsidRDefault="00116CFE" w:rsidP="00901CEC">
            <w:pPr>
              <w:adjustRightInd w:val="0"/>
              <w:contextualSpacing/>
              <w:rPr>
                <w:sz w:val="24"/>
              </w:rPr>
            </w:pPr>
            <w:r w:rsidRPr="008E60F3">
              <w:rPr>
                <w:sz w:val="24"/>
              </w:rPr>
              <w:t>19</w:t>
            </w:r>
          </w:p>
        </w:tc>
        <w:tc>
          <w:tcPr>
            <w:tcW w:w="3303" w:type="dxa"/>
          </w:tcPr>
          <w:p w14:paraId="25438F1C" w14:textId="77777777" w:rsidR="00C66C84" w:rsidRPr="008E60F3" w:rsidRDefault="00C66C84" w:rsidP="00901CEC">
            <w:pPr>
              <w:adjustRightInd w:val="0"/>
              <w:contextualSpacing/>
              <w:rPr>
                <w:sz w:val="24"/>
              </w:rPr>
            </w:pPr>
          </w:p>
        </w:tc>
        <w:tc>
          <w:tcPr>
            <w:tcW w:w="1115" w:type="dxa"/>
          </w:tcPr>
          <w:p w14:paraId="52B69D6F" w14:textId="77777777" w:rsidR="00C66C84" w:rsidRPr="008E60F3" w:rsidRDefault="00C66C84" w:rsidP="00901CEC">
            <w:pPr>
              <w:adjustRightInd w:val="0"/>
              <w:contextualSpacing/>
              <w:rPr>
                <w:sz w:val="24"/>
              </w:rPr>
            </w:pPr>
          </w:p>
        </w:tc>
        <w:tc>
          <w:tcPr>
            <w:tcW w:w="2691" w:type="dxa"/>
          </w:tcPr>
          <w:p w14:paraId="2BD5DE92" w14:textId="6004A1EE" w:rsidR="00A379DC" w:rsidRPr="008E60F3" w:rsidRDefault="00A379DC" w:rsidP="00901CEC">
            <w:pPr>
              <w:adjustRightInd w:val="0"/>
              <w:contextualSpacing/>
              <w:rPr>
                <w:sz w:val="24"/>
              </w:rPr>
            </w:pPr>
          </w:p>
        </w:tc>
      </w:tr>
      <w:tr w:rsidR="00C8076D" w:rsidRPr="008E60F3" w14:paraId="4EE57AC4" w14:textId="77777777" w:rsidTr="00C8076D">
        <w:tc>
          <w:tcPr>
            <w:tcW w:w="837" w:type="dxa"/>
          </w:tcPr>
          <w:p w14:paraId="4CFB68BE" w14:textId="77777777" w:rsidR="00C66C84" w:rsidRPr="008E60F3" w:rsidRDefault="00C66C84" w:rsidP="00901CEC">
            <w:pPr>
              <w:adjustRightInd w:val="0"/>
              <w:contextualSpacing/>
              <w:rPr>
                <w:sz w:val="24"/>
              </w:rPr>
            </w:pPr>
            <w:r w:rsidRPr="008E60F3">
              <w:rPr>
                <w:sz w:val="24"/>
              </w:rPr>
              <w:t>7</w:t>
            </w:r>
          </w:p>
        </w:tc>
        <w:tc>
          <w:tcPr>
            <w:tcW w:w="637" w:type="dxa"/>
          </w:tcPr>
          <w:p w14:paraId="63EE177E" w14:textId="71864756" w:rsidR="00C66C84" w:rsidRPr="008E60F3" w:rsidRDefault="00116CFE" w:rsidP="00901CEC">
            <w:pPr>
              <w:adjustRightInd w:val="0"/>
              <w:contextualSpacing/>
              <w:rPr>
                <w:sz w:val="24"/>
              </w:rPr>
            </w:pPr>
            <w:r w:rsidRPr="008E60F3">
              <w:rPr>
                <w:sz w:val="24"/>
              </w:rPr>
              <w:t>T</w:t>
            </w:r>
          </w:p>
        </w:tc>
        <w:tc>
          <w:tcPr>
            <w:tcW w:w="803" w:type="dxa"/>
          </w:tcPr>
          <w:p w14:paraId="40081EC8" w14:textId="44DA1B32" w:rsidR="00C66C84" w:rsidRPr="008E60F3" w:rsidRDefault="00116CFE" w:rsidP="00901CEC">
            <w:pPr>
              <w:adjustRightInd w:val="0"/>
              <w:contextualSpacing/>
              <w:rPr>
                <w:sz w:val="24"/>
              </w:rPr>
            </w:pPr>
            <w:r w:rsidRPr="008E60F3">
              <w:rPr>
                <w:sz w:val="24"/>
              </w:rPr>
              <w:t>24</w:t>
            </w:r>
          </w:p>
        </w:tc>
        <w:tc>
          <w:tcPr>
            <w:tcW w:w="3303" w:type="dxa"/>
          </w:tcPr>
          <w:p w14:paraId="1291A89D" w14:textId="32F7D76B" w:rsidR="00C66C84" w:rsidRPr="008E60F3" w:rsidRDefault="00200322" w:rsidP="00901CEC">
            <w:pPr>
              <w:adjustRightInd w:val="0"/>
              <w:contextualSpacing/>
              <w:rPr>
                <w:sz w:val="24"/>
              </w:rPr>
            </w:pPr>
            <w:r w:rsidRPr="008E60F3">
              <w:rPr>
                <w:sz w:val="24"/>
              </w:rPr>
              <w:t>Harn Museum of Art</w:t>
            </w:r>
          </w:p>
        </w:tc>
        <w:tc>
          <w:tcPr>
            <w:tcW w:w="1115" w:type="dxa"/>
          </w:tcPr>
          <w:p w14:paraId="69DF85E1" w14:textId="7C043BC2" w:rsidR="00C66C84" w:rsidRPr="008E60F3" w:rsidRDefault="00C66C84" w:rsidP="00901CEC">
            <w:pPr>
              <w:adjustRightInd w:val="0"/>
              <w:contextualSpacing/>
              <w:rPr>
                <w:sz w:val="24"/>
              </w:rPr>
            </w:pPr>
          </w:p>
        </w:tc>
        <w:tc>
          <w:tcPr>
            <w:tcW w:w="2691" w:type="dxa"/>
          </w:tcPr>
          <w:p w14:paraId="78FE4D39" w14:textId="7CF1F8B7" w:rsidR="00C66C84" w:rsidRPr="008E60F3" w:rsidRDefault="00C66C84" w:rsidP="00901CEC">
            <w:pPr>
              <w:adjustRightInd w:val="0"/>
              <w:contextualSpacing/>
              <w:rPr>
                <w:sz w:val="24"/>
              </w:rPr>
            </w:pPr>
          </w:p>
        </w:tc>
      </w:tr>
      <w:tr w:rsidR="00C8076D" w:rsidRPr="008E60F3" w14:paraId="2FF9EA10" w14:textId="77777777" w:rsidTr="00C8076D">
        <w:tc>
          <w:tcPr>
            <w:tcW w:w="837" w:type="dxa"/>
          </w:tcPr>
          <w:p w14:paraId="54A3A32B" w14:textId="77777777" w:rsidR="00C66C84" w:rsidRPr="008E60F3" w:rsidRDefault="00C66C84" w:rsidP="00901CEC">
            <w:pPr>
              <w:adjustRightInd w:val="0"/>
              <w:contextualSpacing/>
              <w:rPr>
                <w:sz w:val="24"/>
              </w:rPr>
            </w:pPr>
          </w:p>
        </w:tc>
        <w:tc>
          <w:tcPr>
            <w:tcW w:w="637" w:type="dxa"/>
          </w:tcPr>
          <w:p w14:paraId="24B78D07" w14:textId="08F07E83" w:rsidR="00C66C84" w:rsidRPr="008E60F3" w:rsidRDefault="00116CFE" w:rsidP="00901CEC">
            <w:pPr>
              <w:adjustRightInd w:val="0"/>
              <w:contextualSpacing/>
              <w:rPr>
                <w:sz w:val="24"/>
              </w:rPr>
            </w:pPr>
            <w:r w:rsidRPr="008E60F3">
              <w:rPr>
                <w:sz w:val="24"/>
              </w:rPr>
              <w:t>H</w:t>
            </w:r>
          </w:p>
        </w:tc>
        <w:tc>
          <w:tcPr>
            <w:tcW w:w="803" w:type="dxa"/>
          </w:tcPr>
          <w:p w14:paraId="30AA084E" w14:textId="7B15E1C5" w:rsidR="00C66C84" w:rsidRPr="008E60F3" w:rsidRDefault="00116CFE" w:rsidP="00901CEC">
            <w:pPr>
              <w:adjustRightInd w:val="0"/>
              <w:contextualSpacing/>
              <w:rPr>
                <w:sz w:val="24"/>
              </w:rPr>
            </w:pPr>
            <w:r w:rsidRPr="008E60F3">
              <w:rPr>
                <w:sz w:val="24"/>
              </w:rPr>
              <w:t>26</w:t>
            </w:r>
          </w:p>
        </w:tc>
        <w:tc>
          <w:tcPr>
            <w:tcW w:w="3303" w:type="dxa"/>
          </w:tcPr>
          <w:p w14:paraId="060D6C1C" w14:textId="77777777" w:rsidR="00C66C84" w:rsidRPr="008E60F3" w:rsidRDefault="00C66C84" w:rsidP="00901CEC">
            <w:pPr>
              <w:adjustRightInd w:val="0"/>
              <w:contextualSpacing/>
              <w:rPr>
                <w:sz w:val="24"/>
              </w:rPr>
            </w:pPr>
          </w:p>
        </w:tc>
        <w:tc>
          <w:tcPr>
            <w:tcW w:w="1115" w:type="dxa"/>
          </w:tcPr>
          <w:p w14:paraId="49436B66" w14:textId="77777777" w:rsidR="00C66C84" w:rsidRPr="008E60F3" w:rsidRDefault="00C66C84" w:rsidP="00901CEC">
            <w:pPr>
              <w:adjustRightInd w:val="0"/>
              <w:contextualSpacing/>
              <w:rPr>
                <w:sz w:val="24"/>
              </w:rPr>
            </w:pPr>
          </w:p>
        </w:tc>
        <w:tc>
          <w:tcPr>
            <w:tcW w:w="2691" w:type="dxa"/>
          </w:tcPr>
          <w:p w14:paraId="4BF9247F" w14:textId="6447CC5D" w:rsidR="00C66C84" w:rsidRPr="008E60F3" w:rsidRDefault="00C66C84" w:rsidP="00901CEC">
            <w:pPr>
              <w:adjustRightInd w:val="0"/>
              <w:contextualSpacing/>
              <w:rPr>
                <w:sz w:val="24"/>
              </w:rPr>
            </w:pPr>
          </w:p>
        </w:tc>
      </w:tr>
      <w:tr w:rsidR="00C8076D" w:rsidRPr="008E60F3" w14:paraId="3EE65923" w14:textId="77777777" w:rsidTr="00C8076D">
        <w:tc>
          <w:tcPr>
            <w:tcW w:w="837" w:type="dxa"/>
          </w:tcPr>
          <w:p w14:paraId="4632B41B" w14:textId="77777777" w:rsidR="00C66C84" w:rsidRPr="008E60F3" w:rsidRDefault="00C66C84" w:rsidP="00901CEC">
            <w:pPr>
              <w:adjustRightInd w:val="0"/>
              <w:contextualSpacing/>
              <w:rPr>
                <w:sz w:val="24"/>
              </w:rPr>
            </w:pPr>
            <w:r w:rsidRPr="008E60F3">
              <w:rPr>
                <w:sz w:val="24"/>
              </w:rPr>
              <w:t>8</w:t>
            </w:r>
          </w:p>
        </w:tc>
        <w:tc>
          <w:tcPr>
            <w:tcW w:w="637" w:type="dxa"/>
          </w:tcPr>
          <w:p w14:paraId="22343E43" w14:textId="573F4198" w:rsidR="00C66C84" w:rsidRPr="008E60F3" w:rsidRDefault="00116CFE" w:rsidP="00901CEC">
            <w:pPr>
              <w:adjustRightInd w:val="0"/>
              <w:contextualSpacing/>
              <w:rPr>
                <w:sz w:val="24"/>
              </w:rPr>
            </w:pPr>
            <w:r w:rsidRPr="008E60F3">
              <w:rPr>
                <w:sz w:val="24"/>
              </w:rPr>
              <w:t>T</w:t>
            </w:r>
          </w:p>
        </w:tc>
        <w:tc>
          <w:tcPr>
            <w:tcW w:w="803" w:type="dxa"/>
          </w:tcPr>
          <w:p w14:paraId="49454AA2" w14:textId="6124F501" w:rsidR="00C66C84" w:rsidRPr="008E60F3" w:rsidRDefault="00116CFE" w:rsidP="00901CEC">
            <w:pPr>
              <w:adjustRightInd w:val="0"/>
              <w:contextualSpacing/>
              <w:rPr>
                <w:sz w:val="24"/>
              </w:rPr>
            </w:pPr>
            <w:r w:rsidRPr="008E60F3">
              <w:rPr>
                <w:sz w:val="24"/>
              </w:rPr>
              <w:t>3/3</w:t>
            </w:r>
          </w:p>
        </w:tc>
        <w:tc>
          <w:tcPr>
            <w:tcW w:w="3303" w:type="dxa"/>
          </w:tcPr>
          <w:p w14:paraId="313CA89D" w14:textId="77777777" w:rsidR="00C66C84" w:rsidRPr="008E60F3" w:rsidRDefault="00200322" w:rsidP="00901CEC">
            <w:pPr>
              <w:adjustRightInd w:val="0"/>
              <w:contextualSpacing/>
              <w:rPr>
                <w:sz w:val="24"/>
              </w:rPr>
            </w:pPr>
            <w:r w:rsidRPr="008E60F3">
              <w:rPr>
                <w:sz w:val="24"/>
              </w:rPr>
              <w:t xml:space="preserve">Hesiod, </w:t>
            </w:r>
            <w:r w:rsidRPr="008E60F3">
              <w:rPr>
                <w:i/>
                <w:iCs/>
                <w:sz w:val="24"/>
              </w:rPr>
              <w:t>Works and Days</w:t>
            </w:r>
            <w:r w:rsidRPr="008E60F3">
              <w:rPr>
                <w:sz w:val="24"/>
              </w:rPr>
              <w:t xml:space="preserve"> </w:t>
            </w:r>
          </w:p>
          <w:p w14:paraId="024D0ED5" w14:textId="27117D27" w:rsidR="00200322" w:rsidRPr="008E60F3" w:rsidRDefault="00200322" w:rsidP="00901CEC">
            <w:pPr>
              <w:adjustRightInd w:val="0"/>
              <w:contextualSpacing/>
              <w:rPr>
                <w:sz w:val="24"/>
              </w:rPr>
            </w:pPr>
            <w:r w:rsidRPr="008E60F3">
              <w:rPr>
                <w:sz w:val="24"/>
              </w:rPr>
              <w:t>Online edition</w:t>
            </w:r>
          </w:p>
        </w:tc>
        <w:tc>
          <w:tcPr>
            <w:tcW w:w="1115" w:type="dxa"/>
          </w:tcPr>
          <w:p w14:paraId="7B1272B6" w14:textId="7F2FCEEB" w:rsidR="00C66C84" w:rsidRPr="008E60F3" w:rsidRDefault="00200322" w:rsidP="00901CEC">
            <w:pPr>
              <w:adjustRightInd w:val="0"/>
              <w:contextualSpacing/>
              <w:rPr>
                <w:sz w:val="24"/>
              </w:rPr>
            </w:pPr>
            <w:r w:rsidRPr="008E60F3">
              <w:rPr>
                <w:sz w:val="24"/>
              </w:rPr>
              <w:t>50 pages</w:t>
            </w:r>
          </w:p>
        </w:tc>
        <w:tc>
          <w:tcPr>
            <w:tcW w:w="2691" w:type="dxa"/>
          </w:tcPr>
          <w:p w14:paraId="613EBD05" w14:textId="0F59D431" w:rsidR="00C66C84" w:rsidRPr="008E60F3" w:rsidRDefault="00A379DC" w:rsidP="00901CEC">
            <w:pPr>
              <w:adjustRightInd w:val="0"/>
              <w:contextualSpacing/>
              <w:rPr>
                <w:sz w:val="24"/>
              </w:rPr>
            </w:pPr>
            <w:r w:rsidRPr="008E60F3">
              <w:rPr>
                <w:sz w:val="24"/>
              </w:rPr>
              <w:t>Harn Visual Analysis</w:t>
            </w:r>
          </w:p>
        </w:tc>
      </w:tr>
      <w:tr w:rsidR="00C8076D" w:rsidRPr="008E60F3" w14:paraId="64F9DF28" w14:textId="77777777" w:rsidTr="00C8076D">
        <w:tc>
          <w:tcPr>
            <w:tcW w:w="837" w:type="dxa"/>
          </w:tcPr>
          <w:p w14:paraId="25F668E9" w14:textId="77777777" w:rsidR="00C66C84" w:rsidRPr="008E60F3" w:rsidRDefault="00C66C84" w:rsidP="00901CEC">
            <w:pPr>
              <w:adjustRightInd w:val="0"/>
              <w:contextualSpacing/>
              <w:rPr>
                <w:sz w:val="24"/>
              </w:rPr>
            </w:pPr>
          </w:p>
        </w:tc>
        <w:tc>
          <w:tcPr>
            <w:tcW w:w="637" w:type="dxa"/>
          </w:tcPr>
          <w:p w14:paraId="79237A46" w14:textId="773F4C92" w:rsidR="00C66C84" w:rsidRPr="008E60F3" w:rsidRDefault="00116CFE" w:rsidP="00901CEC">
            <w:pPr>
              <w:adjustRightInd w:val="0"/>
              <w:contextualSpacing/>
              <w:rPr>
                <w:sz w:val="24"/>
              </w:rPr>
            </w:pPr>
            <w:r w:rsidRPr="008E60F3">
              <w:rPr>
                <w:sz w:val="24"/>
              </w:rPr>
              <w:t>H</w:t>
            </w:r>
          </w:p>
        </w:tc>
        <w:tc>
          <w:tcPr>
            <w:tcW w:w="803" w:type="dxa"/>
          </w:tcPr>
          <w:p w14:paraId="6116C225" w14:textId="61D80F70" w:rsidR="00C66C84" w:rsidRPr="008E60F3" w:rsidRDefault="00C66C84" w:rsidP="00901CEC">
            <w:pPr>
              <w:adjustRightInd w:val="0"/>
              <w:contextualSpacing/>
              <w:rPr>
                <w:sz w:val="24"/>
              </w:rPr>
            </w:pPr>
            <w:r w:rsidRPr="008E60F3">
              <w:rPr>
                <w:sz w:val="24"/>
              </w:rPr>
              <w:t>5</w:t>
            </w:r>
          </w:p>
        </w:tc>
        <w:tc>
          <w:tcPr>
            <w:tcW w:w="3303" w:type="dxa"/>
          </w:tcPr>
          <w:p w14:paraId="4122E2E1" w14:textId="6822075A" w:rsidR="00C66C84" w:rsidRPr="008E60F3" w:rsidRDefault="00C66C84" w:rsidP="00901CEC">
            <w:pPr>
              <w:adjustRightInd w:val="0"/>
              <w:contextualSpacing/>
              <w:rPr>
                <w:sz w:val="24"/>
              </w:rPr>
            </w:pPr>
          </w:p>
        </w:tc>
        <w:tc>
          <w:tcPr>
            <w:tcW w:w="1115" w:type="dxa"/>
          </w:tcPr>
          <w:p w14:paraId="3E45E83F" w14:textId="77777777" w:rsidR="00C66C84" w:rsidRPr="008E60F3" w:rsidRDefault="00C66C84" w:rsidP="00901CEC">
            <w:pPr>
              <w:adjustRightInd w:val="0"/>
              <w:contextualSpacing/>
              <w:rPr>
                <w:sz w:val="24"/>
              </w:rPr>
            </w:pPr>
          </w:p>
        </w:tc>
        <w:tc>
          <w:tcPr>
            <w:tcW w:w="2691" w:type="dxa"/>
          </w:tcPr>
          <w:p w14:paraId="7266989E" w14:textId="0DC79FB0" w:rsidR="00C66C84" w:rsidRPr="008E60F3" w:rsidRDefault="00C66C84" w:rsidP="00901CEC">
            <w:pPr>
              <w:adjustRightInd w:val="0"/>
              <w:contextualSpacing/>
              <w:rPr>
                <w:sz w:val="24"/>
              </w:rPr>
            </w:pPr>
          </w:p>
        </w:tc>
      </w:tr>
      <w:tr w:rsidR="00C8076D" w:rsidRPr="008E60F3" w14:paraId="60DB5469" w14:textId="77777777" w:rsidTr="00C8076D">
        <w:tc>
          <w:tcPr>
            <w:tcW w:w="837" w:type="dxa"/>
          </w:tcPr>
          <w:p w14:paraId="7B1B31CE" w14:textId="77777777" w:rsidR="00C66C84" w:rsidRPr="008E60F3" w:rsidRDefault="00C66C84" w:rsidP="00901CEC">
            <w:pPr>
              <w:adjustRightInd w:val="0"/>
              <w:contextualSpacing/>
              <w:rPr>
                <w:sz w:val="24"/>
              </w:rPr>
            </w:pPr>
            <w:r w:rsidRPr="008E60F3">
              <w:rPr>
                <w:sz w:val="24"/>
              </w:rPr>
              <w:t>9</w:t>
            </w:r>
          </w:p>
        </w:tc>
        <w:tc>
          <w:tcPr>
            <w:tcW w:w="637" w:type="dxa"/>
          </w:tcPr>
          <w:p w14:paraId="5D529496" w14:textId="31EE3C9B" w:rsidR="00C66C84" w:rsidRPr="008E60F3" w:rsidRDefault="00116CFE" w:rsidP="00901CEC">
            <w:pPr>
              <w:adjustRightInd w:val="0"/>
              <w:contextualSpacing/>
              <w:rPr>
                <w:sz w:val="24"/>
              </w:rPr>
            </w:pPr>
            <w:r w:rsidRPr="008E60F3">
              <w:rPr>
                <w:sz w:val="24"/>
              </w:rPr>
              <w:t>T</w:t>
            </w:r>
          </w:p>
        </w:tc>
        <w:tc>
          <w:tcPr>
            <w:tcW w:w="803" w:type="dxa"/>
          </w:tcPr>
          <w:p w14:paraId="441B2CB6" w14:textId="76090E42" w:rsidR="00C66C84" w:rsidRPr="008E60F3" w:rsidRDefault="00116CFE" w:rsidP="00901CEC">
            <w:pPr>
              <w:adjustRightInd w:val="0"/>
              <w:contextualSpacing/>
              <w:rPr>
                <w:sz w:val="24"/>
              </w:rPr>
            </w:pPr>
            <w:r w:rsidRPr="008E60F3">
              <w:rPr>
                <w:sz w:val="24"/>
              </w:rPr>
              <w:t>10</w:t>
            </w:r>
          </w:p>
        </w:tc>
        <w:tc>
          <w:tcPr>
            <w:tcW w:w="3303" w:type="dxa"/>
          </w:tcPr>
          <w:p w14:paraId="618F235F" w14:textId="26ED893C" w:rsidR="00C66C84" w:rsidRPr="008E60F3" w:rsidRDefault="00A379DC" w:rsidP="00901CEC">
            <w:pPr>
              <w:adjustRightInd w:val="0"/>
              <w:contextualSpacing/>
              <w:rPr>
                <w:sz w:val="24"/>
              </w:rPr>
            </w:pPr>
            <w:r w:rsidRPr="008E60F3">
              <w:rPr>
                <w:sz w:val="24"/>
              </w:rPr>
              <w:t>Gardens in Film</w:t>
            </w:r>
          </w:p>
        </w:tc>
        <w:tc>
          <w:tcPr>
            <w:tcW w:w="1115" w:type="dxa"/>
          </w:tcPr>
          <w:p w14:paraId="2C653B0F" w14:textId="35E4A2E9" w:rsidR="00C66C84" w:rsidRPr="008E60F3" w:rsidRDefault="00200322" w:rsidP="00901CEC">
            <w:pPr>
              <w:adjustRightInd w:val="0"/>
              <w:contextualSpacing/>
              <w:rPr>
                <w:sz w:val="24"/>
              </w:rPr>
            </w:pPr>
            <w:r w:rsidRPr="008E60F3">
              <w:rPr>
                <w:sz w:val="24"/>
              </w:rPr>
              <w:t>60 min</w:t>
            </w:r>
          </w:p>
        </w:tc>
        <w:tc>
          <w:tcPr>
            <w:tcW w:w="2691" w:type="dxa"/>
          </w:tcPr>
          <w:p w14:paraId="64CCA594" w14:textId="16E27D06" w:rsidR="00A379DC" w:rsidRPr="008E60F3" w:rsidRDefault="00A379DC" w:rsidP="00901CEC">
            <w:pPr>
              <w:adjustRightInd w:val="0"/>
              <w:contextualSpacing/>
              <w:rPr>
                <w:sz w:val="24"/>
              </w:rPr>
            </w:pPr>
            <w:proofErr w:type="spellStart"/>
            <w:r w:rsidRPr="008E60F3">
              <w:rPr>
                <w:sz w:val="24"/>
              </w:rPr>
              <w:t>Mediasite</w:t>
            </w:r>
            <w:proofErr w:type="spellEnd"/>
            <w:r w:rsidRPr="008E60F3">
              <w:rPr>
                <w:sz w:val="24"/>
              </w:rPr>
              <w:t xml:space="preserve"> 3:</w:t>
            </w:r>
          </w:p>
          <w:p w14:paraId="4B4CEADF" w14:textId="31B9027E" w:rsidR="00A379DC" w:rsidRPr="008E60F3" w:rsidRDefault="00A379DC" w:rsidP="00901CEC">
            <w:pPr>
              <w:adjustRightInd w:val="0"/>
              <w:contextualSpacing/>
              <w:rPr>
                <w:sz w:val="24"/>
              </w:rPr>
            </w:pPr>
            <w:r w:rsidRPr="008E60F3">
              <w:rPr>
                <w:sz w:val="24"/>
              </w:rPr>
              <w:t>Gardens in Film</w:t>
            </w:r>
          </w:p>
        </w:tc>
      </w:tr>
      <w:tr w:rsidR="00C8076D" w:rsidRPr="008E60F3" w14:paraId="57BBEF7E" w14:textId="77777777" w:rsidTr="00C8076D">
        <w:tc>
          <w:tcPr>
            <w:tcW w:w="837" w:type="dxa"/>
          </w:tcPr>
          <w:p w14:paraId="59423375" w14:textId="77777777" w:rsidR="00C66C84" w:rsidRPr="008E60F3" w:rsidRDefault="00C66C84" w:rsidP="00901CEC">
            <w:pPr>
              <w:adjustRightInd w:val="0"/>
              <w:contextualSpacing/>
              <w:rPr>
                <w:sz w:val="24"/>
              </w:rPr>
            </w:pPr>
          </w:p>
        </w:tc>
        <w:tc>
          <w:tcPr>
            <w:tcW w:w="637" w:type="dxa"/>
          </w:tcPr>
          <w:p w14:paraId="5BBCFE3F" w14:textId="293A691D" w:rsidR="00C66C84" w:rsidRPr="008E60F3" w:rsidRDefault="00116CFE" w:rsidP="00901CEC">
            <w:pPr>
              <w:adjustRightInd w:val="0"/>
              <w:contextualSpacing/>
              <w:rPr>
                <w:sz w:val="24"/>
              </w:rPr>
            </w:pPr>
            <w:r w:rsidRPr="008E60F3">
              <w:rPr>
                <w:sz w:val="24"/>
              </w:rPr>
              <w:t>H</w:t>
            </w:r>
          </w:p>
        </w:tc>
        <w:tc>
          <w:tcPr>
            <w:tcW w:w="803" w:type="dxa"/>
          </w:tcPr>
          <w:p w14:paraId="7C72A28E" w14:textId="245003AC" w:rsidR="00C66C84" w:rsidRPr="008E60F3" w:rsidRDefault="00116CFE" w:rsidP="00901CEC">
            <w:pPr>
              <w:adjustRightInd w:val="0"/>
              <w:contextualSpacing/>
              <w:rPr>
                <w:sz w:val="24"/>
              </w:rPr>
            </w:pPr>
            <w:r w:rsidRPr="008E60F3">
              <w:rPr>
                <w:sz w:val="24"/>
              </w:rPr>
              <w:t>1</w:t>
            </w:r>
            <w:r w:rsidR="00C66C84" w:rsidRPr="008E60F3">
              <w:rPr>
                <w:sz w:val="24"/>
              </w:rPr>
              <w:t>2</w:t>
            </w:r>
          </w:p>
        </w:tc>
        <w:tc>
          <w:tcPr>
            <w:tcW w:w="3303" w:type="dxa"/>
          </w:tcPr>
          <w:p w14:paraId="54D32276" w14:textId="0DDF7F03" w:rsidR="00C66C84" w:rsidRPr="008E60F3" w:rsidRDefault="00C66C84" w:rsidP="00901CEC">
            <w:pPr>
              <w:adjustRightInd w:val="0"/>
              <w:contextualSpacing/>
              <w:rPr>
                <w:sz w:val="24"/>
              </w:rPr>
            </w:pPr>
          </w:p>
        </w:tc>
        <w:tc>
          <w:tcPr>
            <w:tcW w:w="1115" w:type="dxa"/>
          </w:tcPr>
          <w:p w14:paraId="4937BD5C" w14:textId="77777777" w:rsidR="00C66C84" w:rsidRPr="008E60F3" w:rsidRDefault="00C66C84" w:rsidP="00901CEC">
            <w:pPr>
              <w:adjustRightInd w:val="0"/>
              <w:contextualSpacing/>
              <w:rPr>
                <w:sz w:val="24"/>
              </w:rPr>
            </w:pPr>
          </w:p>
        </w:tc>
        <w:tc>
          <w:tcPr>
            <w:tcW w:w="2691" w:type="dxa"/>
          </w:tcPr>
          <w:p w14:paraId="42DDF2E4" w14:textId="429780DF" w:rsidR="00C66C84" w:rsidRPr="008E60F3" w:rsidRDefault="00C66C84" w:rsidP="00901CEC">
            <w:pPr>
              <w:adjustRightInd w:val="0"/>
              <w:contextualSpacing/>
              <w:rPr>
                <w:sz w:val="24"/>
              </w:rPr>
            </w:pPr>
          </w:p>
        </w:tc>
      </w:tr>
      <w:tr w:rsidR="00C8076D" w:rsidRPr="008E60F3" w14:paraId="5358FDB7" w14:textId="77777777" w:rsidTr="00C8076D">
        <w:tc>
          <w:tcPr>
            <w:tcW w:w="837" w:type="dxa"/>
          </w:tcPr>
          <w:p w14:paraId="7D2DF495" w14:textId="77777777" w:rsidR="00C66C84" w:rsidRPr="008E60F3" w:rsidRDefault="00C66C84" w:rsidP="00901CEC">
            <w:pPr>
              <w:adjustRightInd w:val="0"/>
              <w:contextualSpacing/>
              <w:rPr>
                <w:sz w:val="24"/>
              </w:rPr>
            </w:pPr>
            <w:r w:rsidRPr="008E60F3">
              <w:rPr>
                <w:sz w:val="24"/>
              </w:rPr>
              <w:t>10</w:t>
            </w:r>
          </w:p>
        </w:tc>
        <w:tc>
          <w:tcPr>
            <w:tcW w:w="637" w:type="dxa"/>
          </w:tcPr>
          <w:p w14:paraId="670D05D1" w14:textId="4ED52156" w:rsidR="00C66C84" w:rsidRPr="008E60F3" w:rsidRDefault="00116CFE" w:rsidP="00901CEC">
            <w:pPr>
              <w:adjustRightInd w:val="0"/>
              <w:contextualSpacing/>
              <w:rPr>
                <w:sz w:val="24"/>
              </w:rPr>
            </w:pPr>
            <w:r w:rsidRPr="008E60F3">
              <w:rPr>
                <w:sz w:val="24"/>
              </w:rPr>
              <w:t>T</w:t>
            </w:r>
          </w:p>
        </w:tc>
        <w:tc>
          <w:tcPr>
            <w:tcW w:w="803" w:type="dxa"/>
          </w:tcPr>
          <w:p w14:paraId="79A50F58" w14:textId="5AAB8D65" w:rsidR="00C66C84" w:rsidRPr="008E60F3" w:rsidRDefault="00116CFE" w:rsidP="00901CEC">
            <w:pPr>
              <w:adjustRightInd w:val="0"/>
              <w:contextualSpacing/>
              <w:rPr>
                <w:sz w:val="24"/>
              </w:rPr>
            </w:pPr>
            <w:r w:rsidRPr="008E60F3">
              <w:rPr>
                <w:sz w:val="24"/>
              </w:rPr>
              <w:t>24</w:t>
            </w:r>
          </w:p>
        </w:tc>
        <w:tc>
          <w:tcPr>
            <w:tcW w:w="3303" w:type="dxa"/>
          </w:tcPr>
          <w:p w14:paraId="4C4A9CCD" w14:textId="3C74AC17" w:rsidR="00C66C84" w:rsidRPr="008E60F3" w:rsidRDefault="00200322" w:rsidP="00901CEC">
            <w:pPr>
              <w:adjustRightInd w:val="0"/>
              <w:contextualSpacing/>
              <w:rPr>
                <w:sz w:val="24"/>
              </w:rPr>
            </w:pPr>
            <w:r w:rsidRPr="008E60F3">
              <w:rPr>
                <w:sz w:val="24"/>
              </w:rPr>
              <w:t xml:space="preserve">Virgil, </w:t>
            </w:r>
            <w:r w:rsidRPr="008E60F3">
              <w:rPr>
                <w:i/>
                <w:iCs/>
                <w:sz w:val="24"/>
              </w:rPr>
              <w:t>Georgics</w:t>
            </w:r>
            <w:r w:rsidRPr="008E60F3">
              <w:rPr>
                <w:sz w:val="24"/>
              </w:rPr>
              <w:t xml:space="preserve"> Book 1</w:t>
            </w:r>
          </w:p>
        </w:tc>
        <w:tc>
          <w:tcPr>
            <w:tcW w:w="1115" w:type="dxa"/>
          </w:tcPr>
          <w:p w14:paraId="387E79A5" w14:textId="6D284716" w:rsidR="00C66C84" w:rsidRPr="008E60F3" w:rsidRDefault="00200322" w:rsidP="00901CEC">
            <w:pPr>
              <w:adjustRightInd w:val="0"/>
              <w:contextualSpacing/>
              <w:rPr>
                <w:sz w:val="24"/>
              </w:rPr>
            </w:pPr>
            <w:r w:rsidRPr="008E60F3">
              <w:rPr>
                <w:sz w:val="24"/>
              </w:rPr>
              <w:t>15 pages</w:t>
            </w:r>
          </w:p>
        </w:tc>
        <w:tc>
          <w:tcPr>
            <w:tcW w:w="2691" w:type="dxa"/>
          </w:tcPr>
          <w:p w14:paraId="30BBA13D" w14:textId="77777777" w:rsidR="00A379DC" w:rsidRPr="008E60F3" w:rsidRDefault="00A379DC" w:rsidP="00A379DC">
            <w:pPr>
              <w:adjustRightInd w:val="0"/>
              <w:contextualSpacing/>
              <w:rPr>
                <w:sz w:val="24"/>
              </w:rPr>
            </w:pPr>
            <w:proofErr w:type="spellStart"/>
            <w:r w:rsidRPr="008E60F3">
              <w:rPr>
                <w:sz w:val="24"/>
              </w:rPr>
              <w:t>Mediasite</w:t>
            </w:r>
            <w:proofErr w:type="spellEnd"/>
            <w:r w:rsidRPr="008E60F3">
              <w:rPr>
                <w:sz w:val="24"/>
              </w:rPr>
              <w:t xml:space="preserve"> 4</w:t>
            </w:r>
          </w:p>
          <w:p w14:paraId="656E4BA6" w14:textId="29257801" w:rsidR="00C66C84" w:rsidRPr="008E60F3" w:rsidRDefault="00A379DC" w:rsidP="00A379DC">
            <w:pPr>
              <w:adjustRightInd w:val="0"/>
              <w:contextualSpacing/>
              <w:rPr>
                <w:sz w:val="24"/>
              </w:rPr>
            </w:pPr>
            <w:r w:rsidRPr="008E60F3">
              <w:rPr>
                <w:sz w:val="24"/>
              </w:rPr>
              <w:t>Prima Porta</w:t>
            </w:r>
          </w:p>
        </w:tc>
      </w:tr>
      <w:tr w:rsidR="00C8076D" w:rsidRPr="008E60F3" w14:paraId="5A1C3648" w14:textId="77777777" w:rsidTr="00C8076D">
        <w:tc>
          <w:tcPr>
            <w:tcW w:w="837" w:type="dxa"/>
          </w:tcPr>
          <w:p w14:paraId="180A2A3A" w14:textId="77777777" w:rsidR="00C66C84" w:rsidRPr="008E60F3" w:rsidRDefault="00C66C84" w:rsidP="00901CEC">
            <w:pPr>
              <w:adjustRightInd w:val="0"/>
              <w:contextualSpacing/>
              <w:rPr>
                <w:sz w:val="24"/>
              </w:rPr>
            </w:pPr>
          </w:p>
        </w:tc>
        <w:tc>
          <w:tcPr>
            <w:tcW w:w="637" w:type="dxa"/>
          </w:tcPr>
          <w:p w14:paraId="5902B741" w14:textId="25285269" w:rsidR="00C66C84" w:rsidRPr="008E60F3" w:rsidRDefault="00116CFE" w:rsidP="00901CEC">
            <w:pPr>
              <w:adjustRightInd w:val="0"/>
              <w:contextualSpacing/>
              <w:rPr>
                <w:sz w:val="24"/>
              </w:rPr>
            </w:pPr>
            <w:r w:rsidRPr="008E60F3">
              <w:rPr>
                <w:sz w:val="24"/>
              </w:rPr>
              <w:t>H</w:t>
            </w:r>
          </w:p>
        </w:tc>
        <w:tc>
          <w:tcPr>
            <w:tcW w:w="803" w:type="dxa"/>
          </w:tcPr>
          <w:p w14:paraId="583D1DB1" w14:textId="26507626" w:rsidR="00C66C84" w:rsidRPr="008E60F3" w:rsidRDefault="00C66C84" w:rsidP="00901CEC">
            <w:pPr>
              <w:adjustRightInd w:val="0"/>
              <w:contextualSpacing/>
              <w:rPr>
                <w:sz w:val="24"/>
              </w:rPr>
            </w:pPr>
            <w:r w:rsidRPr="008E60F3">
              <w:rPr>
                <w:sz w:val="24"/>
              </w:rPr>
              <w:t>2</w:t>
            </w:r>
            <w:r w:rsidR="00116CFE" w:rsidRPr="008E60F3">
              <w:rPr>
                <w:sz w:val="24"/>
              </w:rPr>
              <w:t>6</w:t>
            </w:r>
          </w:p>
        </w:tc>
        <w:tc>
          <w:tcPr>
            <w:tcW w:w="3303" w:type="dxa"/>
          </w:tcPr>
          <w:p w14:paraId="3BA8EA6A" w14:textId="0A784C33" w:rsidR="00C66C84" w:rsidRPr="008E60F3" w:rsidRDefault="00200322" w:rsidP="00901CEC">
            <w:pPr>
              <w:adjustRightInd w:val="0"/>
              <w:contextualSpacing/>
              <w:rPr>
                <w:sz w:val="24"/>
              </w:rPr>
            </w:pPr>
            <w:r w:rsidRPr="008E60F3">
              <w:rPr>
                <w:sz w:val="24"/>
              </w:rPr>
              <w:t xml:space="preserve">Virgil, </w:t>
            </w:r>
            <w:r w:rsidRPr="008E60F3">
              <w:rPr>
                <w:i/>
                <w:iCs/>
                <w:sz w:val="24"/>
              </w:rPr>
              <w:t>Georgics</w:t>
            </w:r>
            <w:r w:rsidRPr="008E60F3">
              <w:rPr>
                <w:sz w:val="24"/>
              </w:rPr>
              <w:t xml:space="preserve"> Book </w:t>
            </w:r>
            <w:r w:rsidRPr="008E60F3">
              <w:rPr>
                <w:sz w:val="24"/>
              </w:rPr>
              <w:t>2</w:t>
            </w:r>
          </w:p>
        </w:tc>
        <w:tc>
          <w:tcPr>
            <w:tcW w:w="1115" w:type="dxa"/>
          </w:tcPr>
          <w:p w14:paraId="0EA9A24C" w14:textId="2F956586" w:rsidR="00C66C84" w:rsidRPr="008E60F3" w:rsidRDefault="00200322" w:rsidP="00901CEC">
            <w:pPr>
              <w:adjustRightInd w:val="0"/>
              <w:contextualSpacing/>
              <w:rPr>
                <w:sz w:val="24"/>
              </w:rPr>
            </w:pPr>
            <w:r w:rsidRPr="008E60F3">
              <w:rPr>
                <w:sz w:val="24"/>
              </w:rPr>
              <w:t>15 pages</w:t>
            </w:r>
          </w:p>
        </w:tc>
        <w:tc>
          <w:tcPr>
            <w:tcW w:w="2691" w:type="dxa"/>
          </w:tcPr>
          <w:p w14:paraId="5A35B98D" w14:textId="6F5BD307" w:rsidR="00C66C84" w:rsidRPr="008E60F3" w:rsidRDefault="00C66C84" w:rsidP="00A379DC">
            <w:pPr>
              <w:adjustRightInd w:val="0"/>
              <w:contextualSpacing/>
              <w:rPr>
                <w:sz w:val="24"/>
              </w:rPr>
            </w:pPr>
          </w:p>
        </w:tc>
      </w:tr>
      <w:tr w:rsidR="00C8076D" w:rsidRPr="008E60F3" w14:paraId="40CA755E" w14:textId="77777777" w:rsidTr="00C8076D">
        <w:tc>
          <w:tcPr>
            <w:tcW w:w="837" w:type="dxa"/>
          </w:tcPr>
          <w:p w14:paraId="5F2A1F56" w14:textId="77777777" w:rsidR="00C66C84" w:rsidRPr="008E60F3" w:rsidRDefault="00C66C84" w:rsidP="00901CEC">
            <w:pPr>
              <w:adjustRightInd w:val="0"/>
              <w:contextualSpacing/>
              <w:rPr>
                <w:sz w:val="24"/>
              </w:rPr>
            </w:pPr>
            <w:r w:rsidRPr="008E60F3">
              <w:rPr>
                <w:sz w:val="24"/>
              </w:rPr>
              <w:t>11</w:t>
            </w:r>
          </w:p>
        </w:tc>
        <w:tc>
          <w:tcPr>
            <w:tcW w:w="637" w:type="dxa"/>
          </w:tcPr>
          <w:p w14:paraId="6E00FFC7" w14:textId="51BFB9E6" w:rsidR="00C66C84" w:rsidRPr="008E60F3" w:rsidRDefault="00116CFE" w:rsidP="00901CEC">
            <w:pPr>
              <w:adjustRightInd w:val="0"/>
              <w:contextualSpacing/>
              <w:rPr>
                <w:sz w:val="24"/>
              </w:rPr>
            </w:pPr>
            <w:r w:rsidRPr="008E60F3">
              <w:rPr>
                <w:sz w:val="24"/>
              </w:rPr>
              <w:t>T</w:t>
            </w:r>
          </w:p>
        </w:tc>
        <w:tc>
          <w:tcPr>
            <w:tcW w:w="803" w:type="dxa"/>
          </w:tcPr>
          <w:p w14:paraId="376177D2" w14:textId="51395147" w:rsidR="00C66C84" w:rsidRPr="008E60F3" w:rsidRDefault="00116CFE" w:rsidP="00901CEC">
            <w:pPr>
              <w:adjustRightInd w:val="0"/>
              <w:contextualSpacing/>
              <w:rPr>
                <w:sz w:val="24"/>
              </w:rPr>
            </w:pPr>
            <w:r w:rsidRPr="008E60F3">
              <w:rPr>
                <w:sz w:val="24"/>
              </w:rPr>
              <w:t>31</w:t>
            </w:r>
          </w:p>
        </w:tc>
        <w:tc>
          <w:tcPr>
            <w:tcW w:w="3303" w:type="dxa"/>
          </w:tcPr>
          <w:p w14:paraId="313E76CD" w14:textId="35E4FB72" w:rsidR="00C66C84" w:rsidRPr="008E60F3" w:rsidRDefault="00200322" w:rsidP="00901CEC">
            <w:pPr>
              <w:adjustRightInd w:val="0"/>
              <w:contextualSpacing/>
              <w:rPr>
                <w:sz w:val="24"/>
              </w:rPr>
            </w:pPr>
            <w:r w:rsidRPr="008E60F3">
              <w:rPr>
                <w:sz w:val="24"/>
              </w:rPr>
              <w:t xml:space="preserve">Virgil, </w:t>
            </w:r>
            <w:r w:rsidRPr="008E60F3">
              <w:rPr>
                <w:i/>
                <w:iCs/>
                <w:sz w:val="24"/>
              </w:rPr>
              <w:t>Georgics</w:t>
            </w:r>
            <w:r w:rsidRPr="008E60F3">
              <w:rPr>
                <w:sz w:val="24"/>
              </w:rPr>
              <w:t xml:space="preserve"> Book </w:t>
            </w:r>
            <w:r w:rsidRPr="008E60F3">
              <w:rPr>
                <w:sz w:val="24"/>
              </w:rPr>
              <w:t>3</w:t>
            </w:r>
          </w:p>
        </w:tc>
        <w:tc>
          <w:tcPr>
            <w:tcW w:w="1115" w:type="dxa"/>
          </w:tcPr>
          <w:p w14:paraId="06CEDE90" w14:textId="116485BF" w:rsidR="00C66C84" w:rsidRPr="008E60F3" w:rsidRDefault="00200322" w:rsidP="00901CEC">
            <w:pPr>
              <w:adjustRightInd w:val="0"/>
              <w:contextualSpacing/>
              <w:rPr>
                <w:sz w:val="24"/>
              </w:rPr>
            </w:pPr>
            <w:r w:rsidRPr="008E60F3">
              <w:rPr>
                <w:sz w:val="24"/>
              </w:rPr>
              <w:t>15 pages</w:t>
            </w:r>
          </w:p>
        </w:tc>
        <w:tc>
          <w:tcPr>
            <w:tcW w:w="2691" w:type="dxa"/>
          </w:tcPr>
          <w:p w14:paraId="2B3A63AD" w14:textId="77777777" w:rsidR="00A379DC" w:rsidRPr="008E60F3" w:rsidRDefault="00A379DC" w:rsidP="00A379DC">
            <w:pPr>
              <w:adjustRightInd w:val="0"/>
              <w:contextualSpacing/>
              <w:rPr>
                <w:sz w:val="24"/>
              </w:rPr>
            </w:pPr>
            <w:proofErr w:type="spellStart"/>
            <w:r w:rsidRPr="008E60F3">
              <w:rPr>
                <w:sz w:val="24"/>
              </w:rPr>
              <w:t>Mediasite</w:t>
            </w:r>
            <w:proofErr w:type="spellEnd"/>
            <w:r w:rsidRPr="008E60F3">
              <w:rPr>
                <w:sz w:val="24"/>
              </w:rPr>
              <w:t xml:space="preserve"> 5</w:t>
            </w:r>
          </w:p>
          <w:p w14:paraId="44606333" w14:textId="7A0EB777" w:rsidR="00C66C84" w:rsidRPr="008E60F3" w:rsidRDefault="00A379DC" w:rsidP="00A379DC">
            <w:pPr>
              <w:adjustRightInd w:val="0"/>
              <w:contextualSpacing/>
              <w:rPr>
                <w:sz w:val="24"/>
              </w:rPr>
            </w:pPr>
            <w:r w:rsidRPr="008E60F3">
              <w:rPr>
                <w:sz w:val="24"/>
              </w:rPr>
              <w:t>Little Sparta</w:t>
            </w:r>
          </w:p>
        </w:tc>
      </w:tr>
      <w:tr w:rsidR="00C8076D" w:rsidRPr="008E60F3" w14:paraId="60CADE6C" w14:textId="77777777" w:rsidTr="00C8076D">
        <w:tc>
          <w:tcPr>
            <w:tcW w:w="837" w:type="dxa"/>
          </w:tcPr>
          <w:p w14:paraId="320568D2" w14:textId="77777777" w:rsidR="00C66C84" w:rsidRPr="008E60F3" w:rsidRDefault="00C66C84" w:rsidP="00901CEC">
            <w:pPr>
              <w:adjustRightInd w:val="0"/>
              <w:contextualSpacing/>
              <w:rPr>
                <w:sz w:val="24"/>
              </w:rPr>
            </w:pPr>
          </w:p>
        </w:tc>
        <w:tc>
          <w:tcPr>
            <w:tcW w:w="637" w:type="dxa"/>
          </w:tcPr>
          <w:p w14:paraId="149319AE" w14:textId="45A5E8E3" w:rsidR="00C66C84" w:rsidRPr="008E60F3" w:rsidRDefault="00116CFE" w:rsidP="00901CEC">
            <w:pPr>
              <w:adjustRightInd w:val="0"/>
              <w:contextualSpacing/>
              <w:rPr>
                <w:sz w:val="24"/>
              </w:rPr>
            </w:pPr>
            <w:r w:rsidRPr="008E60F3">
              <w:rPr>
                <w:sz w:val="24"/>
              </w:rPr>
              <w:t>H</w:t>
            </w:r>
          </w:p>
        </w:tc>
        <w:tc>
          <w:tcPr>
            <w:tcW w:w="803" w:type="dxa"/>
          </w:tcPr>
          <w:p w14:paraId="6A4CF66F" w14:textId="089D53DE" w:rsidR="00C66C84" w:rsidRPr="008E60F3" w:rsidRDefault="00116CFE" w:rsidP="00901CEC">
            <w:pPr>
              <w:adjustRightInd w:val="0"/>
              <w:contextualSpacing/>
              <w:rPr>
                <w:sz w:val="24"/>
              </w:rPr>
            </w:pPr>
            <w:r w:rsidRPr="008E60F3">
              <w:rPr>
                <w:sz w:val="24"/>
              </w:rPr>
              <w:t>4/2</w:t>
            </w:r>
          </w:p>
        </w:tc>
        <w:tc>
          <w:tcPr>
            <w:tcW w:w="3303" w:type="dxa"/>
          </w:tcPr>
          <w:p w14:paraId="2596F271" w14:textId="090FBAB8" w:rsidR="00C66C84" w:rsidRPr="008E60F3" w:rsidRDefault="00200322" w:rsidP="00901CEC">
            <w:pPr>
              <w:adjustRightInd w:val="0"/>
              <w:contextualSpacing/>
              <w:rPr>
                <w:sz w:val="24"/>
              </w:rPr>
            </w:pPr>
            <w:r w:rsidRPr="008E60F3">
              <w:rPr>
                <w:sz w:val="24"/>
              </w:rPr>
              <w:t xml:space="preserve">Virgil, </w:t>
            </w:r>
            <w:r w:rsidRPr="008E60F3">
              <w:rPr>
                <w:i/>
                <w:iCs/>
                <w:sz w:val="24"/>
              </w:rPr>
              <w:t>Georgics</w:t>
            </w:r>
            <w:r w:rsidRPr="008E60F3">
              <w:rPr>
                <w:sz w:val="24"/>
              </w:rPr>
              <w:t xml:space="preserve"> Book </w:t>
            </w:r>
            <w:r w:rsidRPr="008E60F3">
              <w:rPr>
                <w:sz w:val="24"/>
              </w:rPr>
              <w:t>4</w:t>
            </w:r>
          </w:p>
        </w:tc>
        <w:tc>
          <w:tcPr>
            <w:tcW w:w="1115" w:type="dxa"/>
          </w:tcPr>
          <w:p w14:paraId="42D9E047" w14:textId="586BAF7A" w:rsidR="00C66C84" w:rsidRPr="008E60F3" w:rsidRDefault="00200322" w:rsidP="00901CEC">
            <w:pPr>
              <w:adjustRightInd w:val="0"/>
              <w:contextualSpacing/>
              <w:rPr>
                <w:sz w:val="24"/>
              </w:rPr>
            </w:pPr>
            <w:r w:rsidRPr="008E60F3">
              <w:rPr>
                <w:sz w:val="24"/>
              </w:rPr>
              <w:t>15 pages</w:t>
            </w:r>
          </w:p>
        </w:tc>
        <w:tc>
          <w:tcPr>
            <w:tcW w:w="2691" w:type="dxa"/>
          </w:tcPr>
          <w:p w14:paraId="2ADFA508" w14:textId="475A2A1A" w:rsidR="00A379DC" w:rsidRPr="008E60F3" w:rsidRDefault="00A379DC" w:rsidP="00901CEC">
            <w:pPr>
              <w:adjustRightInd w:val="0"/>
              <w:contextualSpacing/>
              <w:rPr>
                <w:sz w:val="24"/>
              </w:rPr>
            </w:pPr>
          </w:p>
        </w:tc>
      </w:tr>
      <w:tr w:rsidR="00C8076D" w:rsidRPr="008E60F3" w14:paraId="32B5AF03" w14:textId="77777777" w:rsidTr="00C8076D">
        <w:tc>
          <w:tcPr>
            <w:tcW w:w="837" w:type="dxa"/>
          </w:tcPr>
          <w:p w14:paraId="55CC9537" w14:textId="77777777" w:rsidR="00C66C84" w:rsidRPr="008E60F3" w:rsidRDefault="00C66C84" w:rsidP="00901CEC">
            <w:pPr>
              <w:adjustRightInd w:val="0"/>
              <w:contextualSpacing/>
              <w:rPr>
                <w:sz w:val="24"/>
              </w:rPr>
            </w:pPr>
            <w:r w:rsidRPr="008E60F3">
              <w:rPr>
                <w:sz w:val="24"/>
              </w:rPr>
              <w:t>12</w:t>
            </w:r>
          </w:p>
        </w:tc>
        <w:tc>
          <w:tcPr>
            <w:tcW w:w="637" w:type="dxa"/>
          </w:tcPr>
          <w:p w14:paraId="24854A0E" w14:textId="329E7B85" w:rsidR="00C66C84" w:rsidRPr="008E60F3" w:rsidRDefault="00116CFE" w:rsidP="00901CEC">
            <w:pPr>
              <w:adjustRightInd w:val="0"/>
              <w:contextualSpacing/>
              <w:rPr>
                <w:sz w:val="24"/>
              </w:rPr>
            </w:pPr>
            <w:r w:rsidRPr="008E60F3">
              <w:rPr>
                <w:sz w:val="24"/>
              </w:rPr>
              <w:t>T</w:t>
            </w:r>
          </w:p>
        </w:tc>
        <w:tc>
          <w:tcPr>
            <w:tcW w:w="803" w:type="dxa"/>
          </w:tcPr>
          <w:p w14:paraId="2876C438" w14:textId="2298D4DD" w:rsidR="00C66C84" w:rsidRPr="008E60F3" w:rsidRDefault="00116CFE" w:rsidP="00901CEC">
            <w:pPr>
              <w:adjustRightInd w:val="0"/>
              <w:contextualSpacing/>
              <w:rPr>
                <w:sz w:val="24"/>
              </w:rPr>
            </w:pPr>
            <w:r w:rsidRPr="008E60F3">
              <w:rPr>
                <w:sz w:val="24"/>
              </w:rPr>
              <w:t>7</w:t>
            </w:r>
          </w:p>
        </w:tc>
        <w:tc>
          <w:tcPr>
            <w:tcW w:w="3303" w:type="dxa"/>
          </w:tcPr>
          <w:p w14:paraId="6F52569B" w14:textId="32B3075D" w:rsidR="00C66C84" w:rsidRPr="008E60F3" w:rsidRDefault="00200322" w:rsidP="00901CEC">
            <w:pPr>
              <w:adjustRightInd w:val="0"/>
              <w:contextualSpacing/>
              <w:rPr>
                <w:sz w:val="24"/>
              </w:rPr>
            </w:pPr>
            <w:r w:rsidRPr="008E60F3">
              <w:rPr>
                <w:sz w:val="24"/>
              </w:rPr>
              <w:t>Columella Book 10</w:t>
            </w:r>
          </w:p>
        </w:tc>
        <w:tc>
          <w:tcPr>
            <w:tcW w:w="1115" w:type="dxa"/>
          </w:tcPr>
          <w:p w14:paraId="536C5399" w14:textId="688967A0" w:rsidR="00C66C84" w:rsidRPr="008E60F3" w:rsidRDefault="00200322" w:rsidP="00901CEC">
            <w:pPr>
              <w:adjustRightInd w:val="0"/>
              <w:contextualSpacing/>
              <w:rPr>
                <w:sz w:val="24"/>
              </w:rPr>
            </w:pPr>
            <w:r w:rsidRPr="008E60F3">
              <w:rPr>
                <w:sz w:val="24"/>
              </w:rPr>
              <w:t>15 pages</w:t>
            </w:r>
          </w:p>
        </w:tc>
        <w:tc>
          <w:tcPr>
            <w:tcW w:w="2691" w:type="dxa"/>
          </w:tcPr>
          <w:p w14:paraId="44D17657" w14:textId="64EB2013" w:rsidR="00C66C84" w:rsidRPr="008E60F3" w:rsidRDefault="00C66C84" w:rsidP="00A379DC">
            <w:pPr>
              <w:adjustRightInd w:val="0"/>
              <w:contextualSpacing/>
              <w:rPr>
                <w:sz w:val="24"/>
              </w:rPr>
            </w:pPr>
          </w:p>
        </w:tc>
      </w:tr>
      <w:tr w:rsidR="00C8076D" w:rsidRPr="008E60F3" w14:paraId="509E8058" w14:textId="77777777" w:rsidTr="00C8076D">
        <w:tc>
          <w:tcPr>
            <w:tcW w:w="837" w:type="dxa"/>
          </w:tcPr>
          <w:p w14:paraId="7F07E3E6" w14:textId="77777777" w:rsidR="00C66C84" w:rsidRPr="008E60F3" w:rsidRDefault="00C66C84" w:rsidP="00901CEC">
            <w:pPr>
              <w:adjustRightInd w:val="0"/>
              <w:contextualSpacing/>
              <w:rPr>
                <w:sz w:val="24"/>
              </w:rPr>
            </w:pPr>
          </w:p>
        </w:tc>
        <w:tc>
          <w:tcPr>
            <w:tcW w:w="637" w:type="dxa"/>
          </w:tcPr>
          <w:p w14:paraId="6CBED847" w14:textId="55510914" w:rsidR="00C66C84" w:rsidRPr="008E60F3" w:rsidRDefault="00116CFE" w:rsidP="00901CEC">
            <w:pPr>
              <w:adjustRightInd w:val="0"/>
              <w:contextualSpacing/>
              <w:rPr>
                <w:sz w:val="24"/>
              </w:rPr>
            </w:pPr>
            <w:r w:rsidRPr="008E60F3">
              <w:rPr>
                <w:sz w:val="24"/>
              </w:rPr>
              <w:t>H</w:t>
            </w:r>
          </w:p>
        </w:tc>
        <w:tc>
          <w:tcPr>
            <w:tcW w:w="803" w:type="dxa"/>
          </w:tcPr>
          <w:p w14:paraId="707C0105" w14:textId="72BC06FC" w:rsidR="00C66C84" w:rsidRPr="008E60F3" w:rsidRDefault="00116CFE" w:rsidP="00901CEC">
            <w:pPr>
              <w:adjustRightInd w:val="0"/>
              <w:contextualSpacing/>
              <w:rPr>
                <w:sz w:val="24"/>
              </w:rPr>
            </w:pPr>
            <w:r w:rsidRPr="008E60F3">
              <w:rPr>
                <w:sz w:val="24"/>
              </w:rPr>
              <w:t>9</w:t>
            </w:r>
          </w:p>
        </w:tc>
        <w:tc>
          <w:tcPr>
            <w:tcW w:w="3303" w:type="dxa"/>
          </w:tcPr>
          <w:p w14:paraId="604005F0" w14:textId="7C7D65B1" w:rsidR="00C66C84" w:rsidRPr="008E60F3" w:rsidRDefault="00200322" w:rsidP="00901CEC">
            <w:pPr>
              <w:adjustRightInd w:val="0"/>
              <w:contextualSpacing/>
              <w:rPr>
                <w:sz w:val="24"/>
              </w:rPr>
            </w:pPr>
            <w:r w:rsidRPr="008E60F3">
              <w:rPr>
                <w:sz w:val="24"/>
              </w:rPr>
              <w:t>Columella Book 10</w:t>
            </w:r>
          </w:p>
        </w:tc>
        <w:tc>
          <w:tcPr>
            <w:tcW w:w="1115" w:type="dxa"/>
          </w:tcPr>
          <w:p w14:paraId="2DC96D99" w14:textId="70508B01" w:rsidR="00C66C84" w:rsidRPr="008E60F3" w:rsidRDefault="00200322" w:rsidP="00901CEC">
            <w:pPr>
              <w:adjustRightInd w:val="0"/>
              <w:contextualSpacing/>
              <w:rPr>
                <w:sz w:val="24"/>
              </w:rPr>
            </w:pPr>
            <w:r w:rsidRPr="008E60F3">
              <w:rPr>
                <w:sz w:val="24"/>
              </w:rPr>
              <w:t>10 pages</w:t>
            </w:r>
          </w:p>
        </w:tc>
        <w:tc>
          <w:tcPr>
            <w:tcW w:w="2691" w:type="dxa"/>
          </w:tcPr>
          <w:p w14:paraId="4A5546CF" w14:textId="77777777" w:rsidR="00A379DC" w:rsidRPr="008E60F3" w:rsidRDefault="008E60F3" w:rsidP="00901CEC">
            <w:pPr>
              <w:adjustRightInd w:val="0"/>
              <w:contextualSpacing/>
              <w:rPr>
                <w:sz w:val="24"/>
              </w:rPr>
            </w:pPr>
            <w:proofErr w:type="spellStart"/>
            <w:r w:rsidRPr="008E60F3">
              <w:rPr>
                <w:sz w:val="24"/>
              </w:rPr>
              <w:t>Mediasite</w:t>
            </w:r>
            <w:proofErr w:type="spellEnd"/>
            <w:r w:rsidRPr="008E60F3">
              <w:rPr>
                <w:sz w:val="24"/>
              </w:rPr>
              <w:t xml:space="preserve"> 6</w:t>
            </w:r>
          </w:p>
          <w:p w14:paraId="1330C266" w14:textId="41AC2B47" w:rsidR="008E60F3" w:rsidRPr="008E60F3" w:rsidRDefault="008E60F3" w:rsidP="00901CEC">
            <w:pPr>
              <w:adjustRightInd w:val="0"/>
              <w:contextualSpacing/>
              <w:rPr>
                <w:sz w:val="24"/>
              </w:rPr>
            </w:pPr>
            <w:r w:rsidRPr="008E60F3">
              <w:rPr>
                <w:sz w:val="24"/>
              </w:rPr>
              <w:t>Paradise</w:t>
            </w:r>
          </w:p>
        </w:tc>
      </w:tr>
      <w:tr w:rsidR="00C8076D" w:rsidRPr="008E60F3" w14:paraId="7C4013F7" w14:textId="77777777" w:rsidTr="00C8076D">
        <w:tc>
          <w:tcPr>
            <w:tcW w:w="837" w:type="dxa"/>
          </w:tcPr>
          <w:p w14:paraId="528C3B5C" w14:textId="77777777" w:rsidR="00C66C84" w:rsidRPr="008E60F3" w:rsidRDefault="00C66C84" w:rsidP="00901CEC">
            <w:pPr>
              <w:adjustRightInd w:val="0"/>
              <w:contextualSpacing/>
              <w:rPr>
                <w:sz w:val="24"/>
              </w:rPr>
            </w:pPr>
            <w:r w:rsidRPr="008E60F3">
              <w:rPr>
                <w:sz w:val="24"/>
              </w:rPr>
              <w:t>13</w:t>
            </w:r>
          </w:p>
        </w:tc>
        <w:tc>
          <w:tcPr>
            <w:tcW w:w="637" w:type="dxa"/>
          </w:tcPr>
          <w:p w14:paraId="68CE115C" w14:textId="502B708B" w:rsidR="00C66C84" w:rsidRPr="008E60F3" w:rsidRDefault="00116CFE" w:rsidP="00901CEC">
            <w:pPr>
              <w:adjustRightInd w:val="0"/>
              <w:contextualSpacing/>
              <w:rPr>
                <w:sz w:val="24"/>
              </w:rPr>
            </w:pPr>
            <w:r w:rsidRPr="008E60F3">
              <w:rPr>
                <w:sz w:val="24"/>
              </w:rPr>
              <w:t>T</w:t>
            </w:r>
          </w:p>
        </w:tc>
        <w:tc>
          <w:tcPr>
            <w:tcW w:w="803" w:type="dxa"/>
          </w:tcPr>
          <w:p w14:paraId="447CE790" w14:textId="612BB781" w:rsidR="00C66C84" w:rsidRPr="008E60F3" w:rsidRDefault="00C66C84" w:rsidP="00901CEC">
            <w:pPr>
              <w:adjustRightInd w:val="0"/>
              <w:contextualSpacing/>
              <w:rPr>
                <w:sz w:val="24"/>
              </w:rPr>
            </w:pPr>
            <w:r w:rsidRPr="008E60F3">
              <w:rPr>
                <w:sz w:val="24"/>
              </w:rPr>
              <w:t>1</w:t>
            </w:r>
            <w:r w:rsidR="00116CFE" w:rsidRPr="008E60F3">
              <w:rPr>
                <w:sz w:val="24"/>
              </w:rPr>
              <w:t>4</w:t>
            </w:r>
          </w:p>
        </w:tc>
        <w:tc>
          <w:tcPr>
            <w:tcW w:w="3303" w:type="dxa"/>
          </w:tcPr>
          <w:p w14:paraId="06CC63CC" w14:textId="71B32DAF" w:rsidR="00C66C84" w:rsidRPr="008E60F3" w:rsidRDefault="00200322" w:rsidP="00901CEC">
            <w:pPr>
              <w:adjustRightInd w:val="0"/>
              <w:contextualSpacing/>
              <w:rPr>
                <w:sz w:val="24"/>
              </w:rPr>
            </w:pPr>
            <w:r w:rsidRPr="008E60F3">
              <w:rPr>
                <w:sz w:val="24"/>
              </w:rPr>
              <w:t>Columella Book 10</w:t>
            </w:r>
          </w:p>
        </w:tc>
        <w:tc>
          <w:tcPr>
            <w:tcW w:w="1115" w:type="dxa"/>
          </w:tcPr>
          <w:p w14:paraId="601DD040" w14:textId="0BC753E9" w:rsidR="00C66C84" w:rsidRPr="008E60F3" w:rsidRDefault="00200322" w:rsidP="00901CEC">
            <w:pPr>
              <w:adjustRightInd w:val="0"/>
              <w:contextualSpacing/>
              <w:rPr>
                <w:sz w:val="24"/>
              </w:rPr>
            </w:pPr>
            <w:r w:rsidRPr="008E60F3">
              <w:rPr>
                <w:sz w:val="24"/>
              </w:rPr>
              <w:t>10 pages</w:t>
            </w:r>
          </w:p>
        </w:tc>
        <w:tc>
          <w:tcPr>
            <w:tcW w:w="2691" w:type="dxa"/>
          </w:tcPr>
          <w:p w14:paraId="6A1D2C79" w14:textId="00BFFB71" w:rsidR="00C66C84" w:rsidRPr="008E60F3" w:rsidRDefault="00C66C84" w:rsidP="00901CEC">
            <w:pPr>
              <w:adjustRightInd w:val="0"/>
              <w:contextualSpacing/>
              <w:rPr>
                <w:sz w:val="24"/>
              </w:rPr>
            </w:pPr>
          </w:p>
        </w:tc>
      </w:tr>
      <w:tr w:rsidR="00C8076D" w:rsidRPr="008E60F3" w14:paraId="5ADE353E" w14:textId="77777777" w:rsidTr="00C8076D">
        <w:tc>
          <w:tcPr>
            <w:tcW w:w="837" w:type="dxa"/>
          </w:tcPr>
          <w:p w14:paraId="414AEE28" w14:textId="77777777" w:rsidR="00C66C84" w:rsidRPr="008E60F3" w:rsidRDefault="00C66C84" w:rsidP="00901CEC">
            <w:pPr>
              <w:adjustRightInd w:val="0"/>
              <w:contextualSpacing/>
              <w:rPr>
                <w:sz w:val="24"/>
              </w:rPr>
            </w:pPr>
          </w:p>
        </w:tc>
        <w:tc>
          <w:tcPr>
            <w:tcW w:w="637" w:type="dxa"/>
          </w:tcPr>
          <w:p w14:paraId="729F3EEF" w14:textId="090645A7" w:rsidR="00C66C84" w:rsidRPr="008E60F3" w:rsidRDefault="00116CFE" w:rsidP="00901CEC">
            <w:pPr>
              <w:adjustRightInd w:val="0"/>
              <w:contextualSpacing/>
              <w:rPr>
                <w:sz w:val="24"/>
              </w:rPr>
            </w:pPr>
            <w:r w:rsidRPr="008E60F3">
              <w:rPr>
                <w:sz w:val="24"/>
              </w:rPr>
              <w:t>H</w:t>
            </w:r>
          </w:p>
        </w:tc>
        <w:tc>
          <w:tcPr>
            <w:tcW w:w="803" w:type="dxa"/>
          </w:tcPr>
          <w:p w14:paraId="623E3ED3" w14:textId="59843442" w:rsidR="00C66C84" w:rsidRPr="008E60F3" w:rsidRDefault="00C66C84" w:rsidP="00901CEC">
            <w:pPr>
              <w:adjustRightInd w:val="0"/>
              <w:contextualSpacing/>
              <w:rPr>
                <w:sz w:val="24"/>
              </w:rPr>
            </w:pPr>
            <w:r w:rsidRPr="008E60F3">
              <w:rPr>
                <w:sz w:val="24"/>
              </w:rPr>
              <w:t>1</w:t>
            </w:r>
            <w:r w:rsidR="00116CFE" w:rsidRPr="008E60F3">
              <w:rPr>
                <w:sz w:val="24"/>
              </w:rPr>
              <w:t>6</w:t>
            </w:r>
          </w:p>
        </w:tc>
        <w:tc>
          <w:tcPr>
            <w:tcW w:w="3303" w:type="dxa"/>
          </w:tcPr>
          <w:p w14:paraId="08FD02FE" w14:textId="77777777" w:rsidR="00C66C84" w:rsidRPr="008E60F3" w:rsidRDefault="00C66C84" w:rsidP="00901CEC">
            <w:pPr>
              <w:adjustRightInd w:val="0"/>
              <w:contextualSpacing/>
              <w:rPr>
                <w:sz w:val="24"/>
              </w:rPr>
            </w:pPr>
          </w:p>
        </w:tc>
        <w:tc>
          <w:tcPr>
            <w:tcW w:w="1115" w:type="dxa"/>
          </w:tcPr>
          <w:p w14:paraId="74FABE31" w14:textId="77777777" w:rsidR="00C66C84" w:rsidRPr="008E60F3" w:rsidRDefault="00C66C84" w:rsidP="00901CEC">
            <w:pPr>
              <w:adjustRightInd w:val="0"/>
              <w:contextualSpacing/>
              <w:rPr>
                <w:sz w:val="24"/>
              </w:rPr>
            </w:pPr>
          </w:p>
        </w:tc>
        <w:tc>
          <w:tcPr>
            <w:tcW w:w="2691" w:type="dxa"/>
          </w:tcPr>
          <w:p w14:paraId="6D6871AF" w14:textId="44494284" w:rsidR="00C66C84" w:rsidRPr="008E60F3" w:rsidRDefault="00A379DC" w:rsidP="00901CEC">
            <w:pPr>
              <w:adjustRightInd w:val="0"/>
              <w:contextualSpacing/>
              <w:rPr>
                <w:sz w:val="24"/>
              </w:rPr>
            </w:pPr>
            <w:r w:rsidRPr="008E60F3">
              <w:rPr>
                <w:sz w:val="24"/>
              </w:rPr>
              <w:t>Analytical Essay</w:t>
            </w:r>
          </w:p>
        </w:tc>
      </w:tr>
      <w:tr w:rsidR="00C8076D" w:rsidRPr="008E60F3" w14:paraId="3CC1711D" w14:textId="77777777" w:rsidTr="00C8076D">
        <w:tc>
          <w:tcPr>
            <w:tcW w:w="837" w:type="dxa"/>
          </w:tcPr>
          <w:p w14:paraId="074414E2" w14:textId="77777777" w:rsidR="00C66C84" w:rsidRPr="008E60F3" w:rsidRDefault="00C66C84" w:rsidP="00901CEC">
            <w:pPr>
              <w:adjustRightInd w:val="0"/>
              <w:contextualSpacing/>
              <w:rPr>
                <w:sz w:val="24"/>
              </w:rPr>
            </w:pPr>
            <w:r w:rsidRPr="008E60F3">
              <w:rPr>
                <w:sz w:val="24"/>
              </w:rPr>
              <w:t>14</w:t>
            </w:r>
          </w:p>
        </w:tc>
        <w:tc>
          <w:tcPr>
            <w:tcW w:w="637" w:type="dxa"/>
          </w:tcPr>
          <w:p w14:paraId="59E1CFCE" w14:textId="42B34273" w:rsidR="00C66C84" w:rsidRPr="008E60F3" w:rsidRDefault="00116CFE" w:rsidP="00901CEC">
            <w:pPr>
              <w:adjustRightInd w:val="0"/>
              <w:contextualSpacing/>
              <w:rPr>
                <w:sz w:val="24"/>
              </w:rPr>
            </w:pPr>
            <w:r w:rsidRPr="008E60F3">
              <w:rPr>
                <w:sz w:val="24"/>
              </w:rPr>
              <w:t>T</w:t>
            </w:r>
          </w:p>
        </w:tc>
        <w:tc>
          <w:tcPr>
            <w:tcW w:w="803" w:type="dxa"/>
          </w:tcPr>
          <w:p w14:paraId="46EE0A65" w14:textId="4BD626FC" w:rsidR="00C66C84" w:rsidRPr="008E60F3" w:rsidRDefault="00116CFE" w:rsidP="00901CEC">
            <w:pPr>
              <w:adjustRightInd w:val="0"/>
              <w:contextualSpacing/>
              <w:rPr>
                <w:sz w:val="24"/>
              </w:rPr>
            </w:pPr>
            <w:r w:rsidRPr="008E60F3">
              <w:rPr>
                <w:sz w:val="24"/>
              </w:rPr>
              <w:t>21</w:t>
            </w:r>
          </w:p>
        </w:tc>
        <w:tc>
          <w:tcPr>
            <w:tcW w:w="3303" w:type="dxa"/>
          </w:tcPr>
          <w:p w14:paraId="3511A87F" w14:textId="2DB4649A" w:rsidR="00C66C84" w:rsidRPr="008E60F3" w:rsidRDefault="008E60F3" w:rsidP="00901CEC">
            <w:pPr>
              <w:adjustRightInd w:val="0"/>
              <w:contextualSpacing/>
              <w:rPr>
                <w:sz w:val="24"/>
              </w:rPr>
            </w:pPr>
            <w:r w:rsidRPr="008E60F3">
              <w:rPr>
                <w:sz w:val="24"/>
              </w:rPr>
              <w:t>Reflections on Gardens</w:t>
            </w:r>
          </w:p>
        </w:tc>
        <w:tc>
          <w:tcPr>
            <w:tcW w:w="1115" w:type="dxa"/>
          </w:tcPr>
          <w:p w14:paraId="736FDD5A" w14:textId="77777777" w:rsidR="00C66C84" w:rsidRPr="008E60F3" w:rsidRDefault="00C66C84" w:rsidP="00901CEC">
            <w:pPr>
              <w:adjustRightInd w:val="0"/>
              <w:contextualSpacing/>
              <w:rPr>
                <w:sz w:val="24"/>
              </w:rPr>
            </w:pPr>
          </w:p>
        </w:tc>
        <w:tc>
          <w:tcPr>
            <w:tcW w:w="2691" w:type="dxa"/>
          </w:tcPr>
          <w:p w14:paraId="0179E7E2" w14:textId="3AD9DC51" w:rsidR="00C66C84" w:rsidRPr="008E60F3" w:rsidRDefault="00A379DC" w:rsidP="00901CEC">
            <w:pPr>
              <w:adjustRightInd w:val="0"/>
              <w:contextualSpacing/>
              <w:rPr>
                <w:sz w:val="24"/>
              </w:rPr>
            </w:pPr>
            <w:r w:rsidRPr="008E60F3">
              <w:rPr>
                <w:sz w:val="24"/>
              </w:rPr>
              <w:t>Final Reflection</w:t>
            </w:r>
          </w:p>
        </w:tc>
      </w:tr>
    </w:tbl>
    <w:p w14:paraId="12BBB2F8" w14:textId="77777777" w:rsidR="008E60F3" w:rsidRPr="008E60F3" w:rsidRDefault="008E60F3" w:rsidP="008E60F3">
      <w:pPr>
        <w:adjustRightInd w:val="0"/>
        <w:rPr>
          <w:sz w:val="24"/>
        </w:rPr>
      </w:pPr>
    </w:p>
    <w:p w14:paraId="627A1F43" w14:textId="77777777" w:rsidR="003B15BD" w:rsidRPr="008E60F3" w:rsidRDefault="003B15BD" w:rsidP="00901CEC">
      <w:pPr>
        <w:pStyle w:val="ListParagraph"/>
        <w:numPr>
          <w:ilvl w:val="0"/>
          <w:numId w:val="2"/>
        </w:numPr>
        <w:adjustRightInd w:val="0"/>
        <w:rPr>
          <w:sz w:val="24"/>
        </w:rPr>
      </w:pPr>
      <w:r w:rsidRPr="008E60F3">
        <w:rPr>
          <w:sz w:val="24"/>
        </w:rPr>
        <w:lastRenderedPageBreak/>
        <w:t>Method of Evaluation</w:t>
      </w:r>
    </w:p>
    <w:p w14:paraId="3E7DA76F" w14:textId="77777777" w:rsidR="00B66250" w:rsidRPr="008E60F3" w:rsidRDefault="00B66250" w:rsidP="00B66250">
      <w:pPr>
        <w:pStyle w:val="Heading2"/>
        <w:rPr>
          <w:rFonts w:asciiTheme="minorHAnsi" w:hAnsiTheme="minorHAnsi"/>
          <w:sz w:val="24"/>
          <w:szCs w:val="24"/>
        </w:rPr>
      </w:pPr>
      <w:r w:rsidRPr="008E60F3">
        <w:rPr>
          <w:rFonts w:asciiTheme="minorHAnsi" w:hAnsiTheme="minorHAnsi"/>
          <w:sz w:val="24"/>
          <w:szCs w:val="24"/>
        </w:rPr>
        <w:t>Description of Graded Work</w:t>
      </w:r>
    </w:p>
    <w:tbl>
      <w:tblPr>
        <w:tblStyle w:val="TableGrid"/>
        <w:tblW w:w="10277" w:type="dxa"/>
        <w:tblLook w:val="04A0" w:firstRow="1" w:lastRow="0" w:firstColumn="1" w:lastColumn="0" w:noHBand="0" w:noVBand="1"/>
      </w:tblPr>
      <w:tblGrid>
        <w:gridCol w:w="1792"/>
        <w:gridCol w:w="5313"/>
        <w:gridCol w:w="2102"/>
        <w:gridCol w:w="1070"/>
      </w:tblGrid>
      <w:tr w:rsidR="00B66250" w:rsidRPr="008E60F3" w14:paraId="754D3130" w14:textId="77777777" w:rsidTr="00B66250">
        <w:trPr>
          <w:trHeight w:val="524"/>
        </w:trPr>
        <w:tc>
          <w:tcPr>
            <w:tcW w:w="1792" w:type="dxa"/>
            <w:shd w:val="clear" w:color="auto" w:fill="C1F0C7" w:themeFill="accent3" w:themeFillTint="33"/>
            <w:vAlign w:val="center"/>
          </w:tcPr>
          <w:p w14:paraId="758D121B" w14:textId="77777777" w:rsidR="00B66250" w:rsidRPr="008E60F3" w:rsidRDefault="00B66250" w:rsidP="00BD7862">
            <w:pPr>
              <w:pStyle w:val="Subtitle"/>
              <w:jc w:val="center"/>
              <w:rPr>
                <w:sz w:val="24"/>
                <w:szCs w:val="24"/>
              </w:rPr>
            </w:pPr>
            <w:r w:rsidRPr="008E60F3">
              <w:rPr>
                <w:sz w:val="24"/>
                <w:szCs w:val="24"/>
              </w:rPr>
              <w:t>Assignment</w:t>
            </w:r>
          </w:p>
        </w:tc>
        <w:tc>
          <w:tcPr>
            <w:tcW w:w="5313" w:type="dxa"/>
            <w:shd w:val="clear" w:color="auto" w:fill="C1F0C7" w:themeFill="accent3" w:themeFillTint="33"/>
            <w:vAlign w:val="center"/>
          </w:tcPr>
          <w:p w14:paraId="3FFC8C45" w14:textId="77777777" w:rsidR="00B66250" w:rsidRPr="008E60F3" w:rsidRDefault="00B66250" w:rsidP="00BD7862">
            <w:pPr>
              <w:pStyle w:val="Subtitle"/>
              <w:jc w:val="center"/>
              <w:rPr>
                <w:sz w:val="24"/>
                <w:szCs w:val="24"/>
              </w:rPr>
            </w:pPr>
            <w:r w:rsidRPr="008E60F3">
              <w:rPr>
                <w:sz w:val="24"/>
                <w:szCs w:val="24"/>
              </w:rPr>
              <w:t xml:space="preserve">Description </w:t>
            </w:r>
          </w:p>
        </w:tc>
        <w:tc>
          <w:tcPr>
            <w:tcW w:w="2102" w:type="dxa"/>
            <w:shd w:val="clear" w:color="auto" w:fill="C1F0C7" w:themeFill="accent3" w:themeFillTint="33"/>
            <w:vAlign w:val="center"/>
          </w:tcPr>
          <w:p w14:paraId="569E13A6" w14:textId="77777777" w:rsidR="00B66250" w:rsidRPr="008E60F3" w:rsidRDefault="00B66250" w:rsidP="00BD7862">
            <w:pPr>
              <w:pStyle w:val="Subtitle"/>
              <w:jc w:val="center"/>
              <w:rPr>
                <w:sz w:val="24"/>
                <w:szCs w:val="24"/>
              </w:rPr>
            </w:pPr>
            <w:r w:rsidRPr="008E60F3">
              <w:rPr>
                <w:sz w:val="24"/>
                <w:szCs w:val="24"/>
              </w:rPr>
              <w:t>Requirements</w:t>
            </w:r>
          </w:p>
        </w:tc>
        <w:tc>
          <w:tcPr>
            <w:tcW w:w="1070" w:type="dxa"/>
            <w:shd w:val="clear" w:color="auto" w:fill="C1F0C7" w:themeFill="accent3" w:themeFillTint="33"/>
            <w:vAlign w:val="center"/>
          </w:tcPr>
          <w:p w14:paraId="0964A651" w14:textId="77777777" w:rsidR="00B66250" w:rsidRPr="008E60F3" w:rsidRDefault="00B66250" w:rsidP="00BD7862">
            <w:pPr>
              <w:pStyle w:val="Subtitle"/>
              <w:jc w:val="center"/>
              <w:rPr>
                <w:sz w:val="24"/>
                <w:szCs w:val="24"/>
              </w:rPr>
            </w:pPr>
            <w:r w:rsidRPr="008E60F3">
              <w:rPr>
                <w:sz w:val="24"/>
                <w:szCs w:val="24"/>
              </w:rPr>
              <w:t>Points</w:t>
            </w:r>
          </w:p>
        </w:tc>
      </w:tr>
      <w:tr w:rsidR="00B66250" w:rsidRPr="008E60F3" w14:paraId="3A659F84" w14:textId="77777777" w:rsidTr="00B66250">
        <w:trPr>
          <w:trHeight w:val="826"/>
        </w:trPr>
        <w:tc>
          <w:tcPr>
            <w:tcW w:w="1792" w:type="dxa"/>
            <w:vAlign w:val="center"/>
          </w:tcPr>
          <w:p w14:paraId="2D64EE62" w14:textId="77777777" w:rsidR="00B66250" w:rsidRPr="008E60F3" w:rsidRDefault="00B66250" w:rsidP="00BD7862">
            <w:pPr>
              <w:rPr>
                <w:rFonts w:cstheme="minorHAnsi"/>
                <w:sz w:val="24"/>
              </w:rPr>
            </w:pPr>
            <w:proofErr w:type="spellStart"/>
            <w:r w:rsidRPr="008E60F3">
              <w:rPr>
                <w:rFonts w:cstheme="minorHAnsi"/>
                <w:sz w:val="24"/>
              </w:rPr>
              <w:t>Mediasite</w:t>
            </w:r>
            <w:proofErr w:type="spellEnd"/>
            <w:r w:rsidRPr="008E60F3">
              <w:rPr>
                <w:rFonts w:cstheme="minorHAnsi"/>
                <w:sz w:val="24"/>
              </w:rPr>
              <w:t xml:space="preserve"> quizzes</w:t>
            </w:r>
          </w:p>
        </w:tc>
        <w:tc>
          <w:tcPr>
            <w:tcW w:w="5313" w:type="dxa"/>
          </w:tcPr>
          <w:p w14:paraId="1419E751" w14:textId="1F75C561" w:rsidR="00B66250" w:rsidRPr="008E60F3" w:rsidRDefault="00B66250" w:rsidP="00BD7862">
            <w:pPr>
              <w:rPr>
                <w:rFonts w:cstheme="minorHAnsi"/>
                <w:sz w:val="24"/>
              </w:rPr>
            </w:pPr>
            <w:r w:rsidRPr="008E60F3">
              <w:rPr>
                <w:rFonts w:cstheme="minorHAnsi"/>
                <w:sz w:val="24"/>
              </w:rPr>
              <w:t xml:space="preserve">To supplement our class, </w:t>
            </w:r>
            <w:r w:rsidR="00A379DC" w:rsidRPr="008E60F3">
              <w:rPr>
                <w:rFonts w:cstheme="minorHAnsi"/>
                <w:sz w:val="24"/>
              </w:rPr>
              <w:t>six</w:t>
            </w:r>
            <w:r w:rsidRPr="008E60F3">
              <w:rPr>
                <w:rFonts w:cstheme="minorHAnsi"/>
                <w:sz w:val="24"/>
              </w:rPr>
              <w:t xml:space="preserve"> </w:t>
            </w:r>
            <w:proofErr w:type="spellStart"/>
            <w:r w:rsidRPr="008E60F3">
              <w:rPr>
                <w:rFonts w:cstheme="minorHAnsi"/>
                <w:sz w:val="24"/>
              </w:rPr>
              <w:t>mediasite</w:t>
            </w:r>
            <w:proofErr w:type="spellEnd"/>
            <w:r w:rsidRPr="008E60F3">
              <w:rPr>
                <w:rFonts w:cstheme="minorHAnsi"/>
                <w:sz w:val="24"/>
              </w:rPr>
              <w:t xml:space="preserve"> videos provide in depth discussion of unique gardens. You answer questions based on the videos. </w:t>
            </w:r>
          </w:p>
        </w:tc>
        <w:tc>
          <w:tcPr>
            <w:tcW w:w="2102" w:type="dxa"/>
            <w:vAlign w:val="center"/>
          </w:tcPr>
          <w:p w14:paraId="40CBCD5E" w14:textId="181F6FD2" w:rsidR="00B66250" w:rsidRPr="008E60F3" w:rsidRDefault="00B66250" w:rsidP="00BD7862">
            <w:pPr>
              <w:jc w:val="center"/>
              <w:rPr>
                <w:rFonts w:cstheme="minorHAnsi"/>
                <w:sz w:val="24"/>
              </w:rPr>
            </w:pPr>
            <w:r w:rsidRPr="008E60F3">
              <w:rPr>
                <w:rFonts w:cstheme="minorHAnsi"/>
                <w:sz w:val="24"/>
              </w:rPr>
              <w:t>6</w:t>
            </w:r>
            <w:r w:rsidRPr="008E60F3">
              <w:rPr>
                <w:rFonts w:cstheme="minorHAnsi"/>
                <w:sz w:val="24"/>
              </w:rPr>
              <w:t xml:space="preserve"> @ </w:t>
            </w:r>
            <w:r w:rsidRPr="008E60F3">
              <w:rPr>
                <w:rFonts w:cstheme="minorHAnsi"/>
                <w:sz w:val="24"/>
              </w:rPr>
              <w:t>5</w:t>
            </w:r>
            <w:r w:rsidRPr="008E60F3">
              <w:rPr>
                <w:rFonts w:cstheme="minorHAnsi"/>
                <w:sz w:val="24"/>
              </w:rPr>
              <w:t>0 points each</w:t>
            </w:r>
          </w:p>
        </w:tc>
        <w:tc>
          <w:tcPr>
            <w:tcW w:w="1070" w:type="dxa"/>
            <w:vAlign w:val="center"/>
          </w:tcPr>
          <w:p w14:paraId="659258CD" w14:textId="7E0E0452" w:rsidR="00B66250" w:rsidRPr="008E60F3" w:rsidRDefault="00B66250" w:rsidP="00BD7862">
            <w:pPr>
              <w:jc w:val="center"/>
              <w:rPr>
                <w:rFonts w:cstheme="minorHAnsi"/>
                <w:sz w:val="24"/>
              </w:rPr>
            </w:pPr>
            <w:r w:rsidRPr="008E60F3">
              <w:rPr>
                <w:rFonts w:cstheme="minorHAnsi"/>
                <w:sz w:val="24"/>
              </w:rPr>
              <w:t>3</w:t>
            </w:r>
            <w:r w:rsidRPr="008E60F3">
              <w:rPr>
                <w:rFonts w:cstheme="minorHAnsi"/>
                <w:sz w:val="24"/>
              </w:rPr>
              <w:t xml:space="preserve">00 </w:t>
            </w:r>
          </w:p>
        </w:tc>
      </w:tr>
      <w:tr w:rsidR="00B66250" w:rsidRPr="008E60F3" w14:paraId="5A5BB797" w14:textId="77777777" w:rsidTr="00B66250">
        <w:trPr>
          <w:trHeight w:val="1277"/>
        </w:trPr>
        <w:tc>
          <w:tcPr>
            <w:tcW w:w="1792" w:type="dxa"/>
            <w:vAlign w:val="center"/>
          </w:tcPr>
          <w:p w14:paraId="67A56C22" w14:textId="77777777" w:rsidR="00B66250" w:rsidRPr="008E60F3" w:rsidRDefault="00B66250" w:rsidP="00BD7862">
            <w:pPr>
              <w:rPr>
                <w:rFonts w:cstheme="minorHAnsi"/>
                <w:sz w:val="24"/>
              </w:rPr>
            </w:pPr>
            <w:r w:rsidRPr="008E60F3">
              <w:rPr>
                <w:rFonts w:cstheme="minorHAnsi"/>
                <w:sz w:val="24"/>
              </w:rPr>
              <w:t>Wilmot Gardens</w:t>
            </w:r>
          </w:p>
        </w:tc>
        <w:tc>
          <w:tcPr>
            <w:tcW w:w="5313" w:type="dxa"/>
          </w:tcPr>
          <w:p w14:paraId="503244BE" w14:textId="070FAC53" w:rsidR="00B66250" w:rsidRPr="008E60F3" w:rsidRDefault="00B66250" w:rsidP="00BD7862">
            <w:pPr>
              <w:rPr>
                <w:rFonts w:cstheme="minorHAnsi"/>
                <w:sz w:val="24"/>
              </w:rPr>
            </w:pPr>
            <w:r w:rsidRPr="008E60F3">
              <w:rPr>
                <w:rFonts w:cstheme="minorHAnsi"/>
                <w:sz w:val="24"/>
              </w:rPr>
              <w:t xml:space="preserve">Based on our class visit to Wilmot Garden compose a </w:t>
            </w:r>
            <w:r w:rsidR="00A379DC" w:rsidRPr="008E60F3">
              <w:rPr>
                <w:rFonts w:cstheme="minorHAnsi"/>
                <w:sz w:val="24"/>
              </w:rPr>
              <w:t>Canva brochure</w:t>
            </w:r>
            <w:r w:rsidRPr="008E60F3">
              <w:rPr>
                <w:rFonts w:cstheme="minorHAnsi"/>
                <w:sz w:val="24"/>
              </w:rPr>
              <w:t xml:space="preserve"> in three parts. (1) Explain the history of the gardens; (2) describe the activities that take place in the gardens; (3) connect the gardens to one of our readings.</w:t>
            </w:r>
          </w:p>
        </w:tc>
        <w:tc>
          <w:tcPr>
            <w:tcW w:w="2102" w:type="dxa"/>
            <w:vAlign w:val="center"/>
          </w:tcPr>
          <w:p w14:paraId="3384188C" w14:textId="191A43C6" w:rsidR="00B66250" w:rsidRPr="008E60F3" w:rsidRDefault="00B66250" w:rsidP="00BD7862">
            <w:pPr>
              <w:jc w:val="center"/>
              <w:rPr>
                <w:rFonts w:cstheme="minorHAnsi"/>
                <w:sz w:val="24"/>
              </w:rPr>
            </w:pPr>
            <w:r w:rsidRPr="008E60F3">
              <w:rPr>
                <w:rFonts w:cstheme="minorHAnsi"/>
                <w:sz w:val="24"/>
              </w:rPr>
              <w:t>3-</w:t>
            </w:r>
            <w:r w:rsidR="00A379DC" w:rsidRPr="008E60F3">
              <w:rPr>
                <w:rFonts w:cstheme="minorHAnsi"/>
                <w:sz w:val="24"/>
              </w:rPr>
              <w:t>page Canva Brochure</w:t>
            </w:r>
          </w:p>
        </w:tc>
        <w:tc>
          <w:tcPr>
            <w:tcW w:w="1070" w:type="dxa"/>
            <w:vAlign w:val="center"/>
          </w:tcPr>
          <w:p w14:paraId="6DAE7F6F" w14:textId="77777777" w:rsidR="00B66250" w:rsidRPr="008E60F3" w:rsidRDefault="00B66250" w:rsidP="00BD7862">
            <w:pPr>
              <w:jc w:val="center"/>
              <w:rPr>
                <w:rFonts w:cstheme="minorHAnsi"/>
                <w:sz w:val="24"/>
              </w:rPr>
            </w:pPr>
            <w:r w:rsidRPr="008E60F3">
              <w:rPr>
                <w:rFonts w:cstheme="minorHAnsi"/>
                <w:sz w:val="24"/>
              </w:rPr>
              <w:t>150</w:t>
            </w:r>
          </w:p>
        </w:tc>
      </w:tr>
      <w:tr w:rsidR="00B66250" w:rsidRPr="008E60F3" w14:paraId="5E7A11B3" w14:textId="77777777" w:rsidTr="00B66250">
        <w:trPr>
          <w:trHeight w:val="1241"/>
        </w:trPr>
        <w:tc>
          <w:tcPr>
            <w:tcW w:w="1792" w:type="dxa"/>
            <w:vAlign w:val="center"/>
          </w:tcPr>
          <w:p w14:paraId="0B9EF5D9" w14:textId="77777777" w:rsidR="00B66250" w:rsidRPr="008E60F3" w:rsidRDefault="00B66250" w:rsidP="00BD7862">
            <w:pPr>
              <w:rPr>
                <w:rFonts w:cstheme="minorHAnsi"/>
                <w:sz w:val="24"/>
              </w:rPr>
            </w:pPr>
            <w:r w:rsidRPr="008E60F3">
              <w:rPr>
                <w:rFonts w:cstheme="minorHAnsi"/>
                <w:sz w:val="24"/>
              </w:rPr>
              <w:t>Harn Visual Analysis</w:t>
            </w:r>
          </w:p>
        </w:tc>
        <w:tc>
          <w:tcPr>
            <w:tcW w:w="5313" w:type="dxa"/>
          </w:tcPr>
          <w:p w14:paraId="6C4A3F13" w14:textId="77777777" w:rsidR="00B66250" w:rsidRPr="008E60F3" w:rsidRDefault="00B66250" w:rsidP="00BD7862">
            <w:pPr>
              <w:rPr>
                <w:rFonts w:cstheme="minorHAnsi"/>
                <w:sz w:val="24"/>
              </w:rPr>
            </w:pPr>
            <w:r w:rsidRPr="008E60F3">
              <w:rPr>
                <w:rFonts w:cstheme="minorHAnsi"/>
                <w:sz w:val="24"/>
              </w:rPr>
              <w:t>Based on our class visit to the Harn Museum, find a work in the museum that is a visual representation of a garden. Using what you’ve learned in class, write a 500-word analysis of the representation and connect it to one of our readings.</w:t>
            </w:r>
          </w:p>
        </w:tc>
        <w:tc>
          <w:tcPr>
            <w:tcW w:w="2102" w:type="dxa"/>
            <w:vAlign w:val="center"/>
          </w:tcPr>
          <w:p w14:paraId="7762B369" w14:textId="77777777" w:rsidR="00B66250" w:rsidRPr="008E60F3" w:rsidRDefault="00B66250" w:rsidP="00BD7862">
            <w:pPr>
              <w:jc w:val="center"/>
              <w:rPr>
                <w:rFonts w:cstheme="minorHAnsi"/>
                <w:sz w:val="24"/>
              </w:rPr>
            </w:pPr>
            <w:r w:rsidRPr="008E60F3">
              <w:rPr>
                <w:rFonts w:cstheme="minorHAnsi"/>
                <w:sz w:val="24"/>
              </w:rPr>
              <w:t>500 words</w:t>
            </w:r>
          </w:p>
        </w:tc>
        <w:tc>
          <w:tcPr>
            <w:tcW w:w="1070" w:type="dxa"/>
            <w:vAlign w:val="center"/>
          </w:tcPr>
          <w:p w14:paraId="2089B88F" w14:textId="77777777" w:rsidR="00B66250" w:rsidRPr="008E60F3" w:rsidRDefault="00B66250" w:rsidP="00BD7862">
            <w:pPr>
              <w:jc w:val="center"/>
              <w:rPr>
                <w:rFonts w:cstheme="minorHAnsi"/>
                <w:sz w:val="24"/>
              </w:rPr>
            </w:pPr>
            <w:r w:rsidRPr="008E60F3">
              <w:rPr>
                <w:rFonts w:cstheme="minorHAnsi"/>
                <w:sz w:val="24"/>
              </w:rPr>
              <w:t>150</w:t>
            </w:r>
          </w:p>
        </w:tc>
      </w:tr>
      <w:tr w:rsidR="00B66250" w:rsidRPr="008E60F3" w14:paraId="384925EF" w14:textId="77777777" w:rsidTr="00B66250">
        <w:trPr>
          <w:trHeight w:val="826"/>
        </w:trPr>
        <w:tc>
          <w:tcPr>
            <w:tcW w:w="1792" w:type="dxa"/>
            <w:vAlign w:val="center"/>
          </w:tcPr>
          <w:p w14:paraId="5B2FE108" w14:textId="77777777" w:rsidR="00B66250" w:rsidRPr="008E60F3" w:rsidRDefault="00B66250" w:rsidP="00BD7862">
            <w:pPr>
              <w:rPr>
                <w:rFonts w:cstheme="minorHAnsi"/>
                <w:sz w:val="24"/>
              </w:rPr>
            </w:pPr>
            <w:r w:rsidRPr="008E60F3">
              <w:rPr>
                <w:rFonts w:cstheme="minorHAnsi"/>
                <w:sz w:val="24"/>
              </w:rPr>
              <w:t>Analytical Essay</w:t>
            </w:r>
          </w:p>
        </w:tc>
        <w:tc>
          <w:tcPr>
            <w:tcW w:w="5313" w:type="dxa"/>
          </w:tcPr>
          <w:p w14:paraId="56D8C46D" w14:textId="77777777" w:rsidR="00B66250" w:rsidRPr="008E60F3" w:rsidRDefault="00B66250" w:rsidP="00BD7862">
            <w:pPr>
              <w:rPr>
                <w:rFonts w:cstheme="minorHAnsi"/>
                <w:sz w:val="24"/>
              </w:rPr>
            </w:pPr>
            <w:r w:rsidRPr="008E60F3">
              <w:rPr>
                <w:rFonts w:cstheme="minorHAnsi"/>
                <w:sz w:val="24"/>
              </w:rPr>
              <w:t xml:space="preserve">What does Vergil’s </w:t>
            </w:r>
            <w:r w:rsidRPr="008E60F3">
              <w:rPr>
                <w:rFonts w:cstheme="minorHAnsi"/>
                <w:i/>
                <w:iCs/>
                <w:sz w:val="24"/>
              </w:rPr>
              <w:t>Georgics</w:t>
            </w:r>
            <w:r w:rsidRPr="008E60F3">
              <w:rPr>
                <w:rFonts w:cstheme="minorHAnsi"/>
                <w:sz w:val="24"/>
              </w:rPr>
              <w:t xml:space="preserve"> have to do with gardens? What themes in the poem contribute to our understanding of the gardens? Drawing on our theoretical readings, be sure to back up your thesis with evidence from the text.</w:t>
            </w:r>
          </w:p>
        </w:tc>
        <w:tc>
          <w:tcPr>
            <w:tcW w:w="2102" w:type="dxa"/>
            <w:vAlign w:val="center"/>
          </w:tcPr>
          <w:p w14:paraId="54F45F3D" w14:textId="77777777" w:rsidR="00B66250" w:rsidRPr="008E60F3" w:rsidRDefault="00B66250" w:rsidP="00BD7862">
            <w:pPr>
              <w:jc w:val="center"/>
              <w:rPr>
                <w:rFonts w:cstheme="minorHAnsi"/>
                <w:sz w:val="24"/>
              </w:rPr>
            </w:pPr>
            <w:r w:rsidRPr="008E60F3">
              <w:rPr>
                <w:rFonts w:cstheme="minorHAnsi"/>
                <w:sz w:val="24"/>
              </w:rPr>
              <w:t>1000 words</w:t>
            </w:r>
          </w:p>
        </w:tc>
        <w:tc>
          <w:tcPr>
            <w:tcW w:w="1070" w:type="dxa"/>
            <w:vAlign w:val="center"/>
          </w:tcPr>
          <w:p w14:paraId="3DF6989A" w14:textId="77777777" w:rsidR="00B66250" w:rsidRPr="008E60F3" w:rsidRDefault="00B66250" w:rsidP="00BD7862">
            <w:pPr>
              <w:jc w:val="center"/>
              <w:rPr>
                <w:rFonts w:cstheme="minorHAnsi"/>
                <w:sz w:val="24"/>
              </w:rPr>
            </w:pPr>
            <w:r w:rsidRPr="008E60F3">
              <w:rPr>
                <w:rFonts w:cstheme="minorHAnsi"/>
                <w:sz w:val="24"/>
              </w:rPr>
              <w:t>300</w:t>
            </w:r>
          </w:p>
        </w:tc>
      </w:tr>
      <w:tr w:rsidR="00B66250" w:rsidRPr="008E60F3" w14:paraId="20E28392" w14:textId="77777777" w:rsidTr="00B66250">
        <w:trPr>
          <w:trHeight w:val="1610"/>
        </w:trPr>
        <w:tc>
          <w:tcPr>
            <w:tcW w:w="1792" w:type="dxa"/>
            <w:vAlign w:val="center"/>
          </w:tcPr>
          <w:p w14:paraId="60B4017B" w14:textId="77777777" w:rsidR="00B66250" w:rsidRPr="008E60F3" w:rsidRDefault="00B66250" w:rsidP="00BD7862">
            <w:pPr>
              <w:rPr>
                <w:rFonts w:cstheme="minorHAnsi"/>
                <w:sz w:val="24"/>
              </w:rPr>
            </w:pPr>
            <w:r w:rsidRPr="008E60F3">
              <w:rPr>
                <w:rFonts w:cstheme="minorHAnsi"/>
                <w:sz w:val="24"/>
              </w:rPr>
              <w:t>Final Reflection</w:t>
            </w:r>
          </w:p>
        </w:tc>
        <w:tc>
          <w:tcPr>
            <w:tcW w:w="5313" w:type="dxa"/>
          </w:tcPr>
          <w:p w14:paraId="74A9A42C" w14:textId="77777777" w:rsidR="00B66250" w:rsidRPr="008E60F3" w:rsidRDefault="00B66250" w:rsidP="00BD7862">
            <w:pPr>
              <w:shd w:val="clear" w:color="auto" w:fill="FFFFFF"/>
              <w:spacing w:before="100" w:beforeAutospacing="1" w:after="100" w:afterAutospacing="1"/>
              <w:rPr>
                <w:rFonts w:cstheme="minorHAnsi"/>
                <w:color w:val="2D3B45"/>
                <w:sz w:val="24"/>
              </w:rPr>
            </w:pPr>
            <w:r w:rsidRPr="008E60F3">
              <w:rPr>
                <w:rFonts w:cstheme="minorHAnsi"/>
                <w:sz w:val="24"/>
              </w:rPr>
              <w:t>Write a personal statement for admission to graduate or professional school, or a cover letter, in which you describe how this class has prepared you for your future career. What practical applications, writing skills, social applications, critical thinking or other abilities have you developed this semester that contribute to your professional development?</w:t>
            </w:r>
          </w:p>
        </w:tc>
        <w:tc>
          <w:tcPr>
            <w:tcW w:w="2102" w:type="dxa"/>
            <w:vAlign w:val="center"/>
          </w:tcPr>
          <w:p w14:paraId="2B0C19AE" w14:textId="77777777" w:rsidR="00B66250" w:rsidRPr="008E60F3" w:rsidRDefault="00B66250" w:rsidP="00BD7862">
            <w:pPr>
              <w:jc w:val="center"/>
              <w:rPr>
                <w:rFonts w:cstheme="minorHAnsi"/>
                <w:sz w:val="24"/>
              </w:rPr>
            </w:pPr>
            <w:r w:rsidRPr="008E60F3">
              <w:rPr>
                <w:rFonts w:cstheme="minorHAnsi"/>
                <w:sz w:val="24"/>
              </w:rPr>
              <w:t>250 words</w:t>
            </w:r>
          </w:p>
        </w:tc>
        <w:tc>
          <w:tcPr>
            <w:tcW w:w="1070" w:type="dxa"/>
            <w:vAlign w:val="center"/>
          </w:tcPr>
          <w:p w14:paraId="0A41FF0E" w14:textId="77777777" w:rsidR="00B66250" w:rsidRPr="008E60F3" w:rsidRDefault="00B66250" w:rsidP="00BD7862">
            <w:pPr>
              <w:jc w:val="center"/>
              <w:rPr>
                <w:rFonts w:cstheme="minorHAnsi"/>
                <w:sz w:val="24"/>
              </w:rPr>
            </w:pPr>
            <w:r w:rsidRPr="008E60F3">
              <w:rPr>
                <w:rFonts w:cstheme="minorHAnsi"/>
                <w:sz w:val="24"/>
              </w:rPr>
              <w:t>50</w:t>
            </w:r>
          </w:p>
        </w:tc>
      </w:tr>
      <w:tr w:rsidR="00B66250" w:rsidRPr="008E60F3" w14:paraId="7F72C555" w14:textId="77777777" w:rsidTr="00B66250">
        <w:trPr>
          <w:trHeight w:val="1101"/>
        </w:trPr>
        <w:tc>
          <w:tcPr>
            <w:tcW w:w="1792" w:type="dxa"/>
            <w:vAlign w:val="center"/>
          </w:tcPr>
          <w:p w14:paraId="2CDE3675" w14:textId="77777777" w:rsidR="00B66250" w:rsidRPr="008E60F3" w:rsidRDefault="00B66250" w:rsidP="00BD7862">
            <w:pPr>
              <w:rPr>
                <w:rFonts w:cstheme="minorHAnsi"/>
                <w:sz w:val="24"/>
              </w:rPr>
            </w:pPr>
            <w:r w:rsidRPr="008E60F3">
              <w:rPr>
                <w:rFonts w:cstheme="minorHAnsi"/>
                <w:sz w:val="24"/>
              </w:rPr>
              <w:t>Attendance</w:t>
            </w:r>
          </w:p>
        </w:tc>
        <w:tc>
          <w:tcPr>
            <w:tcW w:w="5313" w:type="dxa"/>
          </w:tcPr>
          <w:p w14:paraId="63DBE5BE" w14:textId="77777777" w:rsidR="00B66250" w:rsidRPr="008E60F3" w:rsidRDefault="00B66250" w:rsidP="00BD7862">
            <w:pPr>
              <w:rPr>
                <w:rFonts w:cstheme="minorHAnsi"/>
                <w:sz w:val="24"/>
              </w:rPr>
            </w:pPr>
            <w:r w:rsidRPr="008E60F3">
              <w:rPr>
                <w:rFonts w:cs="Calibri"/>
                <w:color w:val="000000"/>
                <w:sz w:val="24"/>
                <w:shd w:val="clear" w:color="auto" w:fill="FFFFFF"/>
              </w:rPr>
              <w:t>Attendance will be taken using “Roll Call” in Canvas. The UF policy on absences will be followed.</w:t>
            </w:r>
            <w:r w:rsidRPr="008E60F3">
              <w:rPr>
                <w:rFonts w:cs="Calibri"/>
                <w:color w:val="000000"/>
                <w:sz w:val="24"/>
                <w:shd w:val="clear" w:color="auto" w:fill="FFFFFF"/>
              </w:rPr>
              <w:t> </w:t>
            </w:r>
            <w:r w:rsidRPr="008E60F3">
              <w:rPr>
                <w:rFonts w:cs="Calibri"/>
                <w:color w:val="000000"/>
                <w:sz w:val="24"/>
                <w:shd w:val="clear" w:color="auto" w:fill="FFFFFF"/>
              </w:rPr>
              <w:t> </w:t>
            </w:r>
          </w:p>
        </w:tc>
        <w:tc>
          <w:tcPr>
            <w:tcW w:w="2102" w:type="dxa"/>
            <w:vAlign w:val="center"/>
          </w:tcPr>
          <w:p w14:paraId="06098F8E" w14:textId="77777777" w:rsidR="00B66250" w:rsidRPr="008E60F3" w:rsidRDefault="00B66250" w:rsidP="00BD7862">
            <w:pPr>
              <w:jc w:val="center"/>
              <w:rPr>
                <w:rFonts w:cstheme="minorHAnsi"/>
                <w:sz w:val="24"/>
              </w:rPr>
            </w:pPr>
          </w:p>
        </w:tc>
        <w:tc>
          <w:tcPr>
            <w:tcW w:w="1070" w:type="dxa"/>
            <w:vAlign w:val="center"/>
          </w:tcPr>
          <w:p w14:paraId="37D4F2C8" w14:textId="4F771301" w:rsidR="00B66250" w:rsidRPr="008E60F3" w:rsidRDefault="00A379DC" w:rsidP="00BD7862">
            <w:pPr>
              <w:jc w:val="center"/>
              <w:rPr>
                <w:rFonts w:cstheme="minorHAnsi"/>
                <w:sz w:val="24"/>
              </w:rPr>
            </w:pPr>
            <w:r w:rsidRPr="008E60F3">
              <w:rPr>
                <w:rFonts w:cstheme="minorHAnsi"/>
                <w:sz w:val="24"/>
              </w:rPr>
              <w:t>50</w:t>
            </w:r>
          </w:p>
        </w:tc>
      </w:tr>
      <w:tr w:rsidR="00B66250" w:rsidRPr="008E60F3" w14:paraId="47BCFB6E" w14:textId="77777777" w:rsidTr="00B66250">
        <w:trPr>
          <w:trHeight w:val="275"/>
        </w:trPr>
        <w:tc>
          <w:tcPr>
            <w:tcW w:w="1792" w:type="dxa"/>
            <w:vAlign w:val="center"/>
          </w:tcPr>
          <w:p w14:paraId="7109568C" w14:textId="77777777" w:rsidR="00B66250" w:rsidRPr="008E60F3" w:rsidRDefault="00B66250" w:rsidP="00BD7862">
            <w:pPr>
              <w:rPr>
                <w:rFonts w:cstheme="minorHAnsi"/>
                <w:sz w:val="24"/>
              </w:rPr>
            </w:pPr>
            <w:r w:rsidRPr="008E60F3">
              <w:rPr>
                <w:rFonts w:cstheme="minorHAnsi"/>
                <w:sz w:val="24"/>
              </w:rPr>
              <w:t>TOTAL</w:t>
            </w:r>
          </w:p>
        </w:tc>
        <w:tc>
          <w:tcPr>
            <w:tcW w:w="5313" w:type="dxa"/>
          </w:tcPr>
          <w:p w14:paraId="0E4A1EB1" w14:textId="77777777" w:rsidR="00B66250" w:rsidRPr="008E60F3" w:rsidRDefault="00B66250" w:rsidP="00BD7862">
            <w:pPr>
              <w:shd w:val="clear" w:color="auto" w:fill="FFFFFF"/>
              <w:spacing w:before="100" w:beforeAutospacing="1" w:after="100" w:afterAutospacing="1"/>
              <w:rPr>
                <w:rFonts w:cstheme="minorHAnsi"/>
                <w:color w:val="2D3B45"/>
                <w:sz w:val="24"/>
              </w:rPr>
            </w:pPr>
          </w:p>
        </w:tc>
        <w:tc>
          <w:tcPr>
            <w:tcW w:w="2102" w:type="dxa"/>
            <w:vAlign w:val="center"/>
          </w:tcPr>
          <w:p w14:paraId="4C881A15" w14:textId="77777777" w:rsidR="00B66250" w:rsidRPr="008E60F3" w:rsidRDefault="00B66250" w:rsidP="00BD7862">
            <w:pPr>
              <w:jc w:val="center"/>
              <w:rPr>
                <w:rFonts w:cstheme="minorHAnsi"/>
                <w:sz w:val="24"/>
              </w:rPr>
            </w:pPr>
          </w:p>
        </w:tc>
        <w:tc>
          <w:tcPr>
            <w:tcW w:w="1070" w:type="dxa"/>
            <w:vAlign w:val="center"/>
          </w:tcPr>
          <w:p w14:paraId="1C5D70CC" w14:textId="77777777" w:rsidR="00B66250" w:rsidRPr="008E60F3" w:rsidRDefault="00B66250" w:rsidP="00BD7862">
            <w:pPr>
              <w:jc w:val="center"/>
              <w:rPr>
                <w:rFonts w:cstheme="minorHAnsi"/>
                <w:sz w:val="24"/>
              </w:rPr>
            </w:pPr>
            <w:r w:rsidRPr="008E60F3">
              <w:rPr>
                <w:rFonts w:cstheme="minorHAnsi"/>
                <w:sz w:val="24"/>
              </w:rPr>
              <w:t>1000</w:t>
            </w:r>
          </w:p>
        </w:tc>
      </w:tr>
    </w:tbl>
    <w:p w14:paraId="03220A8C" w14:textId="77777777" w:rsidR="00B66250" w:rsidRPr="008E60F3" w:rsidRDefault="00B66250" w:rsidP="00B66250">
      <w:pPr>
        <w:adjustRightInd w:val="0"/>
        <w:rPr>
          <w:sz w:val="24"/>
        </w:rPr>
      </w:pPr>
    </w:p>
    <w:p w14:paraId="0A439DFC" w14:textId="77777777" w:rsidR="00935A9E" w:rsidRDefault="00935A9E" w:rsidP="00935A9E">
      <w:pPr>
        <w:ind w:left="720"/>
        <w:rPr>
          <w:sz w:val="24"/>
        </w:rPr>
      </w:pPr>
      <w:r w:rsidRPr="008E60F3">
        <w:rPr>
          <w:sz w:val="24"/>
        </w:rPr>
        <w:t>No form of AI is allowed on any assignments.</w:t>
      </w:r>
    </w:p>
    <w:p w14:paraId="0D39ABD4" w14:textId="77777777" w:rsidR="008E60F3" w:rsidRDefault="008E60F3" w:rsidP="00935A9E">
      <w:pPr>
        <w:ind w:left="720"/>
        <w:rPr>
          <w:sz w:val="24"/>
        </w:rPr>
      </w:pPr>
    </w:p>
    <w:p w14:paraId="2229E595" w14:textId="77777777" w:rsidR="008E60F3" w:rsidRDefault="008E60F3" w:rsidP="00935A9E">
      <w:pPr>
        <w:ind w:left="720"/>
        <w:rPr>
          <w:sz w:val="24"/>
        </w:rPr>
      </w:pPr>
    </w:p>
    <w:p w14:paraId="461CA123" w14:textId="77777777" w:rsidR="008E60F3" w:rsidRPr="008E60F3" w:rsidRDefault="008E60F3" w:rsidP="00935A9E">
      <w:pPr>
        <w:ind w:left="720"/>
        <w:rPr>
          <w:sz w:val="24"/>
        </w:rPr>
      </w:pPr>
    </w:p>
    <w:p w14:paraId="7DAC4031" w14:textId="77777777" w:rsidR="00727C62" w:rsidRPr="008E60F3" w:rsidRDefault="00727C62" w:rsidP="00901CEC">
      <w:pPr>
        <w:pStyle w:val="ListParagraph"/>
        <w:adjustRightInd w:val="0"/>
        <w:ind w:left="1440"/>
        <w:rPr>
          <w:sz w:val="24"/>
        </w:rPr>
      </w:pPr>
    </w:p>
    <w:tbl>
      <w:tblPr>
        <w:tblW w:w="7631" w:type="dxa"/>
        <w:tblInd w:w="712"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070"/>
        <w:gridCol w:w="2160"/>
        <w:gridCol w:w="1890"/>
        <w:gridCol w:w="1511"/>
      </w:tblGrid>
      <w:tr w:rsidR="00727C62" w:rsidRPr="008E60F3" w14:paraId="79A0D441" w14:textId="77777777" w:rsidTr="002479A4">
        <w:trPr>
          <w:trHeight w:val="435"/>
        </w:trPr>
        <w:tc>
          <w:tcPr>
            <w:tcW w:w="207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12F4778" w14:textId="77777777" w:rsidR="00727C62" w:rsidRPr="008E60F3" w:rsidRDefault="00727C62" w:rsidP="00901CEC">
            <w:pPr>
              <w:adjustRightInd w:val="0"/>
              <w:contextualSpacing/>
              <w:jc w:val="center"/>
              <w:rPr>
                <w:rFonts w:cs="Times New Roman"/>
                <w:color w:val="273540"/>
                <w:sz w:val="24"/>
              </w:rPr>
            </w:pPr>
            <w:r w:rsidRPr="008E60F3">
              <w:rPr>
                <w:rFonts w:cs="Times New Roman"/>
                <w:color w:val="273540"/>
                <w:sz w:val="24"/>
              </w:rPr>
              <w:lastRenderedPageBreak/>
              <w:t>A = 100–93%</w:t>
            </w:r>
          </w:p>
        </w:tc>
        <w:tc>
          <w:tcPr>
            <w:tcW w:w="216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DD577E6" w14:textId="77777777" w:rsidR="00727C62" w:rsidRPr="008E60F3" w:rsidRDefault="00727C62" w:rsidP="00901CEC">
            <w:pPr>
              <w:adjustRightInd w:val="0"/>
              <w:contextualSpacing/>
              <w:jc w:val="center"/>
              <w:rPr>
                <w:rFonts w:cs="Times New Roman"/>
                <w:color w:val="273540"/>
                <w:sz w:val="24"/>
              </w:rPr>
            </w:pPr>
            <w:r w:rsidRPr="008E60F3">
              <w:rPr>
                <w:rFonts w:cs="Times New Roman"/>
                <w:color w:val="273540"/>
                <w:sz w:val="24"/>
              </w:rPr>
              <w:t>B = 86-83%</w:t>
            </w:r>
          </w:p>
        </w:tc>
        <w:tc>
          <w:tcPr>
            <w:tcW w:w="189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16579F6" w14:textId="77777777" w:rsidR="00727C62" w:rsidRPr="008E60F3" w:rsidRDefault="00727C62" w:rsidP="00901CEC">
            <w:pPr>
              <w:adjustRightInd w:val="0"/>
              <w:contextualSpacing/>
              <w:jc w:val="center"/>
              <w:rPr>
                <w:rFonts w:cs="Times New Roman"/>
                <w:color w:val="273540"/>
                <w:sz w:val="24"/>
              </w:rPr>
            </w:pPr>
            <w:r w:rsidRPr="008E60F3">
              <w:rPr>
                <w:rFonts w:cs="Times New Roman"/>
                <w:color w:val="273540"/>
                <w:sz w:val="24"/>
              </w:rPr>
              <w:t>C = 76-73%</w:t>
            </w:r>
          </w:p>
        </w:tc>
        <w:tc>
          <w:tcPr>
            <w:tcW w:w="151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D04BBAE" w14:textId="77777777" w:rsidR="00727C62" w:rsidRPr="008E60F3" w:rsidRDefault="00727C62" w:rsidP="00901CEC">
            <w:pPr>
              <w:adjustRightInd w:val="0"/>
              <w:contextualSpacing/>
              <w:jc w:val="center"/>
              <w:rPr>
                <w:rFonts w:cs="Times New Roman"/>
                <w:color w:val="273540"/>
                <w:sz w:val="24"/>
              </w:rPr>
            </w:pPr>
            <w:r w:rsidRPr="008E60F3">
              <w:rPr>
                <w:rFonts w:cs="Times New Roman"/>
                <w:color w:val="273540"/>
                <w:sz w:val="24"/>
              </w:rPr>
              <w:t>D = 66-63%</w:t>
            </w:r>
          </w:p>
        </w:tc>
      </w:tr>
      <w:tr w:rsidR="00727C62" w:rsidRPr="008E60F3" w14:paraId="0D2C0AC6" w14:textId="77777777" w:rsidTr="002479A4">
        <w:trPr>
          <w:trHeight w:val="435"/>
        </w:trPr>
        <w:tc>
          <w:tcPr>
            <w:tcW w:w="207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9FBBDD9" w14:textId="77777777" w:rsidR="00727C62" w:rsidRPr="008E60F3" w:rsidRDefault="00727C62" w:rsidP="00901CEC">
            <w:pPr>
              <w:adjustRightInd w:val="0"/>
              <w:contextualSpacing/>
              <w:jc w:val="center"/>
              <w:rPr>
                <w:rFonts w:cs="Times New Roman"/>
                <w:color w:val="273540"/>
                <w:sz w:val="24"/>
              </w:rPr>
            </w:pPr>
            <w:r w:rsidRPr="008E60F3">
              <w:rPr>
                <w:rFonts w:cs="Times New Roman"/>
                <w:color w:val="273540"/>
                <w:sz w:val="24"/>
              </w:rPr>
              <w:t>A- = 92–90%</w:t>
            </w:r>
          </w:p>
        </w:tc>
        <w:tc>
          <w:tcPr>
            <w:tcW w:w="216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9AEE774" w14:textId="77777777" w:rsidR="00727C62" w:rsidRPr="008E60F3" w:rsidRDefault="00727C62" w:rsidP="00901CEC">
            <w:pPr>
              <w:adjustRightInd w:val="0"/>
              <w:contextualSpacing/>
              <w:jc w:val="center"/>
              <w:rPr>
                <w:rFonts w:cs="Times New Roman"/>
                <w:color w:val="273540"/>
                <w:sz w:val="24"/>
              </w:rPr>
            </w:pPr>
            <w:r w:rsidRPr="008E60F3">
              <w:rPr>
                <w:rFonts w:cs="Times New Roman"/>
                <w:color w:val="273540"/>
                <w:sz w:val="24"/>
              </w:rPr>
              <w:t>B- = 82–80%</w:t>
            </w:r>
          </w:p>
        </w:tc>
        <w:tc>
          <w:tcPr>
            <w:tcW w:w="189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5F21AC5" w14:textId="77777777" w:rsidR="00727C62" w:rsidRPr="008E60F3" w:rsidRDefault="00727C62" w:rsidP="00901CEC">
            <w:pPr>
              <w:adjustRightInd w:val="0"/>
              <w:contextualSpacing/>
              <w:jc w:val="center"/>
              <w:rPr>
                <w:rFonts w:cs="Times New Roman"/>
                <w:color w:val="273540"/>
                <w:sz w:val="24"/>
              </w:rPr>
            </w:pPr>
            <w:r w:rsidRPr="008E60F3">
              <w:rPr>
                <w:rFonts w:cs="Times New Roman"/>
                <w:color w:val="273540"/>
                <w:sz w:val="24"/>
              </w:rPr>
              <w:t>C- = 72-70%</w:t>
            </w:r>
          </w:p>
        </w:tc>
        <w:tc>
          <w:tcPr>
            <w:tcW w:w="151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3F9B1F0" w14:textId="77777777" w:rsidR="00727C62" w:rsidRPr="008E60F3" w:rsidRDefault="00727C62" w:rsidP="00901CEC">
            <w:pPr>
              <w:adjustRightInd w:val="0"/>
              <w:contextualSpacing/>
              <w:jc w:val="center"/>
              <w:rPr>
                <w:rFonts w:cs="Times New Roman"/>
                <w:color w:val="273540"/>
                <w:sz w:val="24"/>
              </w:rPr>
            </w:pPr>
            <w:r w:rsidRPr="008E60F3">
              <w:rPr>
                <w:rFonts w:cs="Times New Roman"/>
                <w:color w:val="273540"/>
                <w:sz w:val="24"/>
              </w:rPr>
              <w:t>D- = 62-60%</w:t>
            </w:r>
          </w:p>
        </w:tc>
      </w:tr>
      <w:tr w:rsidR="00727C62" w:rsidRPr="008E60F3" w14:paraId="7659BA87" w14:textId="77777777" w:rsidTr="002479A4">
        <w:trPr>
          <w:trHeight w:val="435"/>
        </w:trPr>
        <w:tc>
          <w:tcPr>
            <w:tcW w:w="207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DA60573" w14:textId="77777777" w:rsidR="00727C62" w:rsidRPr="008E60F3" w:rsidRDefault="00727C62" w:rsidP="00901CEC">
            <w:pPr>
              <w:adjustRightInd w:val="0"/>
              <w:contextualSpacing/>
              <w:jc w:val="center"/>
              <w:rPr>
                <w:rFonts w:cs="Times New Roman"/>
                <w:color w:val="273540"/>
                <w:sz w:val="24"/>
              </w:rPr>
            </w:pPr>
            <w:r w:rsidRPr="008E60F3">
              <w:rPr>
                <w:rFonts w:cs="Times New Roman"/>
                <w:color w:val="273540"/>
                <w:sz w:val="24"/>
              </w:rPr>
              <w:t>B+ = 89-87%</w:t>
            </w:r>
          </w:p>
        </w:tc>
        <w:tc>
          <w:tcPr>
            <w:tcW w:w="216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52BFD79" w14:textId="77777777" w:rsidR="00727C62" w:rsidRPr="008E60F3" w:rsidRDefault="00727C62" w:rsidP="00901CEC">
            <w:pPr>
              <w:adjustRightInd w:val="0"/>
              <w:contextualSpacing/>
              <w:jc w:val="center"/>
              <w:rPr>
                <w:rFonts w:cs="Times New Roman"/>
                <w:color w:val="273540"/>
                <w:sz w:val="24"/>
              </w:rPr>
            </w:pPr>
            <w:r w:rsidRPr="008E60F3">
              <w:rPr>
                <w:rFonts w:cs="Times New Roman"/>
                <w:color w:val="273540"/>
                <w:sz w:val="24"/>
              </w:rPr>
              <w:t>C+ = 79-77%</w:t>
            </w:r>
          </w:p>
        </w:tc>
        <w:tc>
          <w:tcPr>
            <w:tcW w:w="189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3A7C5A0" w14:textId="77777777" w:rsidR="00727C62" w:rsidRPr="008E60F3" w:rsidRDefault="00727C62" w:rsidP="00901CEC">
            <w:pPr>
              <w:adjustRightInd w:val="0"/>
              <w:contextualSpacing/>
              <w:jc w:val="center"/>
              <w:rPr>
                <w:rFonts w:cs="Times New Roman"/>
                <w:color w:val="273540"/>
                <w:sz w:val="24"/>
              </w:rPr>
            </w:pPr>
            <w:r w:rsidRPr="008E60F3">
              <w:rPr>
                <w:rFonts w:cs="Times New Roman"/>
                <w:color w:val="273540"/>
                <w:sz w:val="24"/>
              </w:rPr>
              <w:t>D+ = 69-67%</w:t>
            </w:r>
          </w:p>
        </w:tc>
        <w:tc>
          <w:tcPr>
            <w:tcW w:w="151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6556D94" w14:textId="77777777" w:rsidR="00727C62" w:rsidRPr="008E60F3" w:rsidRDefault="00727C62" w:rsidP="00901CEC">
            <w:pPr>
              <w:adjustRightInd w:val="0"/>
              <w:ind w:right="447"/>
              <w:contextualSpacing/>
              <w:jc w:val="center"/>
              <w:rPr>
                <w:rFonts w:cs="Times New Roman"/>
                <w:color w:val="273540"/>
                <w:sz w:val="24"/>
              </w:rPr>
            </w:pPr>
            <w:r w:rsidRPr="008E60F3">
              <w:rPr>
                <w:rFonts w:cs="Times New Roman"/>
                <w:color w:val="273540"/>
                <w:sz w:val="24"/>
              </w:rPr>
              <w:t>E &lt; 60%</w:t>
            </w:r>
          </w:p>
        </w:tc>
      </w:tr>
    </w:tbl>
    <w:p w14:paraId="6487F040" w14:textId="77777777" w:rsidR="00935A9E" w:rsidRPr="008E60F3" w:rsidRDefault="00935A9E" w:rsidP="008E60F3">
      <w:pPr>
        <w:pStyle w:val="ListParagraph"/>
        <w:ind w:right="-450"/>
        <w:rPr>
          <w:sz w:val="24"/>
        </w:rPr>
      </w:pPr>
      <w:r w:rsidRPr="008E60F3">
        <w:rPr>
          <w:sz w:val="24"/>
        </w:rPr>
        <w:t>Grades are rounded to the nearest whole number (e.g., 89.4% = 89% and 89.5% = 90%).</w:t>
      </w:r>
    </w:p>
    <w:p w14:paraId="34284C59" w14:textId="77777777" w:rsidR="00872A21" w:rsidRPr="008E60F3" w:rsidRDefault="00872A21" w:rsidP="00901CEC">
      <w:pPr>
        <w:adjustRightInd w:val="0"/>
        <w:contextualSpacing/>
        <w:rPr>
          <w:b/>
          <w:bCs/>
          <w:sz w:val="24"/>
        </w:rPr>
      </w:pPr>
    </w:p>
    <w:p w14:paraId="04B4D3CB" w14:textId="5BB1E4C4" w:rsidR="008F182A" w:rsidRPr="008E60F3" w:rsidRDefault="003B15BD" w:rsidP="00901CEC">
      <w:pPr>
        <w:pStyle w:val="ListParagraph"/>
        <w:numPr>
          <w:ilvl w:val="0"/>
          <w:numId w:val="2"/>
        </w:numPr>
        <w:adjustRightInd w:val="0"/>
        <w:rPr>
          <w:sz w:val="24"/>
        </w:rPr>
      </w:pPr>
      <w:r w:rsidRPr="008E60F3">
        <w:rPr>
          <w:sz w:val="24"/>
        </w:rPr>
        <w:t>Textbook</w:t>
      </w:r>
    </w:p>
    <w:p w14:paraId="28E6C205" w14:textId="63489225" w:rsidR="008F182A" w:rsidRDefault="00200322" w:rsidP="00901CEC">
      <w:pPr>
        <w:numPr>
          <w:ilvl w:val="0"/>
          <w:numId w:val="4"/>
        </w:numPr>
        <w:shd w:val="clear" w:color="auto" w:fill="FFFFFF"/>
        <w:adjustRightInd w:val="0"/>
        <w:ind w:left="1095"/>
        <w:contextualSpacing/>
        <w:outlineLvl w:val="3"/>
        <w:rPr>
          <w:rFonts w:cs="Times New Roman"/>
          <w:color w:val="273540"/>
          <w:sz w:val="24"/>
        </w:rPr>
      </w:pPr>
      <w:r w:rsidRPr="008E60F3">
        <w:rPr>
          <w:rFonts w:cs="Times New Roman"/>
          <w:color w:val="273540"/>
          <w:sz w:val="24"/>
        </w:rPr>
        <w:t xml:space="preserve">Fallon, Peter, translator. 2006. Virgil: Georgics. Oxford World’s Classics. </w:t>
      </w:r>
      <w:proofErr w:type="spellStart"/>
      <w:r w:rsidRPr="008E60F3">
        <w:rPr>
          <w:rFonts w:cs="Times New Roman"/>
          <w:color w:val="273540"/>
          <w:sz w:val="24"/>
        </w:rPr>
        <w:t>Oxford.</w:t>
      </w:r>
      <w:r w:rsidR="008F182A" w:rsidRPr="008E60F3">
        <w:rPr>
          <w:rFonts w:cs="Times New Roman"/>
          <w:color w:val="273540"/>
          <w:sz w:val="24"/>
        </w:rPr>
        <w:t>REQUIRED</w:t>
      </w:r>
      <w:proofErr w:type="spellEnd"/>
      <w:r w:rsidR="008F182A" w:rsidRPr="008E60F3">
        <w:rPr>
          <w:rFonts w:cs="Times New Roman"/>
          <w:color w:val="273540"/>
          <w:sz w:val="24"/>
        </w:rPr>
        <w:t>.</w:t>
      </w:r>
    </w:p>
    <w:p w14:paraId="1C9FD884" w14:textId="77777777" w:rsidR="008E60F3" w:rsidRPr="008E60F3" w:rsidRDefault="008E60F3" w:rsidP="008E60F3">
      <w:pPr>
        <w:shd w:val="clear" w:color="auto" w:fill="FFFFFF"/>
        <w:adjustRightInd w:val="0"/>
        <w:ind w:left="1095"/>
        <w:contextualSpacing/>
        <w:outlineLvl w:val="3"/>
        <w:rPr>
          <w:rFonts w:cs="Times New Roman"/>
          <w:color w:val="273540"/>
          <w:sz w:val="24"/>
        </w:rPr>
      </w:pPr>
    </w:p>
    <w:p w14:paraId="5FE92D59" w14:textId="77777777" w:rsidR="00935A9E" w:rsidRDefault="00935A9E" w:rsidP="00935A9E">
      <w:pPr>
        <w:pStyle w:val="ListParagraph"/>
        <w:numPr>
          <w:ilvl w:val="0"/>
          <w:numId w:val="2"/>
        </w:numPr>
        <w:ind w:right="-720"/>
        <w:rPr>
          <w:sz w:val="24"/>
        </w:rPr>
      </w:pPr>
      <w:r w:rsidRPr="008E60F3">
        <w:rPr>
          <w:sz w:val="24"/>
        </w:rPr>
        <w:t>There are no Materials and Supplies Fees for this course. Materials and Supplies are N/A.</w:t>
      </w:r>
    </w:p>
    <w:p w14:paraId="01BFCED9" w14:textId="77777777" w:rsidR="008E60F3" w:rsidRPr="008E60F3" w:rsidRDefault="008E60F3" w:rsidP="008E60F3">
      <w:pPr>
        <w:pStyle w:val="ListParagraph"/>
        <w:ind w:right="-720"/>
        <w:rPr>
          <w:sz w:val="24"/>
        </w:rPr>
      </w:pPr>
    </w:p>
    <w:p w14:paraId="2EFA7D9F" w14:textId="77777777" w:rsidR="006F5D44" w:rsidRPr="008E60F3" w:rsidRDefault="006F5D44" w:rsidP="00901CEC">
      <w:pPr>
        <w:pStyle w:val="ListParagraph"/>
        <w:numPr>
          <w:ilvl w:val="0"/>
          <w:numId w:val="2"/>
        </w:numPr>
        <w:adjustRightInd w:val="0"/>
        <w:rPr>
          <w:sz w:val="24"/>
        </w:rPr>
      </w:pPr>
      <w:r w:rsidRPr="008E60F3">
        <w:rPr>
          <w:sz w:val="24"/>
        </w:rPr>
        <w:t>General Education Syllabus Requirements:</w:t>
      </w:r>
    </w:p>
    <w:p w14:paraId="72EA2A11" w14:textId="334171B3" w:rsidR="002704E6" w:rsidRPr="008E60F3" w:rsidRDefault="002704E6" w:rsidP="00901CEC">
      <w:pPr>
        <w:adjustRightInd w:val="0"/>
        <w:ind w:left="720" w:hanging="10"/>
        <w:contextualSpacing/>
        <w:rPr>
          <w:sz w:val="24"/>
        </w:rPr>
      </w:pPr>
      <w:r w:rsidRPr="008E60F3">
        <w:rPr>
          <w:rFonts w:cs="Times New Roman"/>
          <w:color w:val="2D3B44"/>
          <w:sz w:val="24"/>
        </w:rPr>
        <w:t xml:space="preserve">The course fulfils the General Education requirements </w:t>
      </w:r>
      <w:r w:rsidR="00200322" w:rsidRPr="008E60F3">
        <w:rPr>
          <w:rFonts w:cs="Times New Roman"/>
          <w:color w:val="2D3B44"/>
          <w:sz w:val="24"/>
        </w:rPr>
        <w:t>Humanities</w:t>
      </w:r>
      <w:r w:rsidRPr="008E60F3">
        <w:rPr>
          <w:rFonts w:cs="Times New Roman"/>
          <w:color w:val="2D3B44"/>
          <w:sz w:val="24"/>
        </w:rPr>
        <w:t xml:space="preserve">.   </w:t>
      </w:r>
      <w:hyperlink r:id="rId6" w:history="1">
        <w:r w:rsidR="00200322" w:rsidRPr="008E60F3">
          <w:rPr>
            <w:rStyle w:val="Hyperlink"/>
            <w:sz w:val="24"/>
          </w:rPr>
          <w:t>https://curric</w:t>
        </w:r>
        <w:r w:rsidR="00200322" w:rsidRPr="008E60F3">
          <w:rPr>
            <w:rStyle w:val="Hyperlink"/>
            <w:sz w:val="24"/>
          </w:rPr>
          <w:t>u</w:t>
        </w:r>
        <w:r w:rsidR="00200322" w:rsidRPr="008E60F3">
          <w:rPr>
            <w:rStyle w:val="Hyperlink"/>
            <w:sz w:val="24"/>
          </w:rPr>
          <w:t>lum.aa.ufl.edu/general-education/general-education-subject-area-objectives/</w:t>
        </w:r>
      </w:hyperlink>
    </w:p>
    <w:p w14:paraId="1BFAAF7B" w14:textId="2990B19C" w:rsidR="008F182A" w:rsidRPr="008E60F3" w:rsidRDefault="00640EA7" w:rsidP="008E60F3">
      <w:pPr>
        <w:pStyle w:val="ListParagraph"/>
        <w:adjustRightInd w:val="0"/>
        <w:ind w:left="1440"/>
        <w:rPr>
          <w:sz w:val="24"/>
        </w:rPr>
      </w:pPr>
      <w:r w:rsidRPr="008E60F3">
        <w:rPr>
          <w:sz w:val="24"/>
        </w:rPr>
        <w:t xml:space="preserve">Click </w:t>
      </w:r>
      <w:hyperlink r:id="rId7" w:history="1">
        <w:r w:rsidRPr="008E60F3">
          <w:rPr>
            <w:rStyle w:val="Hyperlink"/>
            <w:sz w:val="24"/>
          </w:rPr>
          <w:t>here</w:t>
        </w:r>
      </w:hyperlink>
      <w:r w:rsidR="006F5D44" w:rsidRPr="008E60F3">
        <w:rPr>
          <w:sz w:val="24"/>
        </w:rPr>
        <w:t xml:space="preserve"> for the verbatim statement of the General Education Objectives.</w:t>
      </w:r>
    </w:p>
    <w:p w14:paraId="4D33488B" w14:textId="13F0D190" w:rsidR="002704E6" w:rsidRPr="008E60F3" w:rsidRDefault="002704E6" w:rsidP="00901CEC">
      <w:pPr>
        <w:shd w:val="clear" w:color="auto" w:fill="FAF8F0"/>
        <w:adjustRightInd w:val="0"/>
        <w:contextualSpacing/>
        <w:rPr>
          <w:sz w:val="24"/>
        </w:rPr>
      </w:pPr>
      <w:r w:rsidRPr="008E60F3">
        <w:rPr>
          <w:rFonts w:cs="Times New Roman"/>
          <w:b/>
          <w:color w:val="1E3763"/>
          <w:sz w:val="24"/>
        </w:rPr>
        <w:t>Subject Area Student Learning Outcomes</w:t>
      </w:r>
      <w:r w:rsidRPr="008E60F3">
        <w:rPr>
          <w:rFonts w:cs="Times New Roman"/>
          <w:color w:val="1E3763"/>
          <w:sz w:val="24"/>
        </w:rPr>
        <w:t xml:space="preserve"> </w:t>
      </w:r>
    </w:p>
    <w:tbl>
      <w:tblPr>
        <w:tblStyle w:val="TableGrid0"/>
        <w:tblW w:w="9360" w:type="dxa"/>
        <w:tblInd w:w="0" w:type="dxa"/>
        <w:tblCellMar>
          <w:right w:w="115" w:type="dxa"/>
        </w:tblCellMar>
        <w:tblLook w:val="04A0" w:firstRow="1" w:lastRow="0" w:firstColumn="1" w:lastColumn="0" w:noHBand="0" w:noVBand="1"/>
      </w:tblPr>
      <w:tblGrid>
        <w:gridCol w:w="2340"/>
        <w:gridCol w:w="2340"/>
        <w:gridCol w:w="2303"/>
        <w:gridCol w:w="2377"/>
      </w:tblGrid>
      <w:tr w:rsidR="002704E6" w:rsidRPr="008E60F3" w14:paraId="13B887EE" w14:textId="77777777" w:rsidTr="002704E6">
        <w:trPr>
          <w:trHeight w:val="571"/>
        </w:trPr>
        <w:tc>
          <w:tcPr>
            <w:tcW w:w="2340" w:type="dxa"/>
            <w:tcBorders>
              <w:top w:val="nil"/>
              <w:left w:val="nil"/>
              <w:bottom w:val="nil"/>
              <w:right w:val="nil"/>
            </w:tcBorders>
            <w:shd w:val="clear" w:color="auto" w:fill="FAF8F0"/>
            <w:vAlign w:val="center"/>
          </w:tcPr>
          <w:p w14:paraId="4372DF7A" w14:textId="77777777" w:rsidR="002704E6" w:rsidRPr="008E60F3" w:rsidRDefault="002704E6" w:rsidP="00901CEC">
            <w:pPr>
              <w:adjustRightInd w:val="0"/>
              <w:ind w:left="325"/>
              <w:contextualSpacing/>
              <w:rPr>
                <w:sz w:val="24"/>
              </w:rPr>
            </w:pPr>
            <w:r w:rsidRPr="008E60F3">
              <w:rPr>
                <w:rFonts w:eastAsia="Times New Roman" w:cs="Times New Roman"/>
                <w:color w:val="333131"/>
                <w:sz w:val="24"/>
              </w:rPr>
              <w:t xml:space="preserve">Subject Area </w:t>
            </w:r>
          </w:p>
        </w:tc>
        <w:tc>
          <w:tcPr>
            <w:tcW w:w="2340" w:type="dxa"/>
            <w:tcBorders>
              <w:top w:val="nil"/>
              <w:left w:val="nil"/>
              <w:bottom w:val="nil"/>
              <w:right w:val="nil"/>
            </w:tcBorders>
            <w:shd w:val="clear" w:color="auto" w:fill="FAF8F0"/>
            <w:vAlign w:val="center"/>
          </w:tcPr>
          <w:p w14:paraId="28F42323" w14:textId="77777777" w:rsidR="002704E6" w:rsidRPr="008E60F3" w:rsidRDefault="002704E6" w:rsidP="00901CEC">
            <w:pPr>
              <w:adjustRightInd w:val="0"/>
              <w:contextualSpacing/>
              <w:rPr>
                <w:sz w:val="24"/>
              </w:rPr>
            </w:pPr>
            <w:r w:rsidRPr="008E60F3">
              <w:rPr>
                <w:rFonts w:eastAsia="Times New Roman" w:cs="Times New Roman"/>
                <w:color w:val="333131"/>
                <w:sz w:val="24"/>
              </w:rPr>
              <w:t xml:space="preserve">Content </w:t>
            </w:r>
          </w:p>
        </w:tc>
        <w:tc>
          <w:tcPr>
            <w:tcW w:w="2303" w:type="dxa"/>
            <w:tcBorders>
              <w:top w:val="nil"/>
              <w:left w:val="nil"/>
              <w:bottom w:val="nil"/>
              <w:right w:val="nil"/>
            </w:tcBorders>
            <w:shd w:val="clear" w:color="auto" w:fill="FAF8F0"/>
            <w:vAlign w:val="center"/>
          </w:tcPr>
          <w:p w14:paraId="38F4CB0F" w14:textId="77777777" w:rsidR="002704E6" w:rsidRPr="008E60F3" w:rsidRDefault="002704E6" w:rsidP="00901CEC">
            <w:pPr>
              <w:adjustRightInd w:val="0"/>
              <w:contextualSpacing/>
              <w:rPr>
                <w:sz w:val="24"/>
              </w:rPr>
            </w:pPr>
            <w:r w:rsidRPr="008E60F3">
              <w:rPr>
                <w:rFonts w:eastAsia="Times New Roman" w:cs="Times New Roman"/>
                <w:color w:val="333131"/>
                <w:sz w:val="24"/>
              </w:rPr>
              <w:t xml:space="preserve">Critical Thinking </w:t>
            </w:r>
          </w:p>
        </w:tc>
        <w:tc>
          <w:tcPr>
            <w:tcW w:w="2377" w:type="dxa"/>
            <w:tcBorders>
              <w:top w:val="nil"/>
              <w:left w:val="nil"/>
              <w:bottom w:val="nil"/>
              <w:right w:val="nil"/>
            </w:tcBorders>
            <w:shd w:val="clear" w:color="auto" w:fill="FAF8F0"/>
            <w:vAlign w:val="center"/>
          </w:tcPr>
          <w:p w14:paraId="221ED405" w14:textId="77777777" w:rsidR="002704E6" w:rsidRPr="008E60F3" w:rsidRDefault="002704E6" w:rsidP="00901CEC">
            <w:pPr>
              <w:adjustRightInd w:val="0"/>
              <w:contextualSpacing/>
              <w:rPr>
                <w:sz w:val="24"/>
              </w:rPr>
            </w:pPr>
            <w:r w:rsidRPr="008E60F3">
              <w:rPr>
                <w:rFonts w:eastAsia="Times New Roman" w:cs="Times New Roman"/>
                <w:color w:val="333131"/>
                <w:sz w:val="24"/>
              </w:rPr>
              <w:t xml:space="preserve">Communication </w:t>
            </w:r>
          </w:p>
        </w:tc>
      </w:tr>
    </w:tbl>
    <w:p w14:paraId="29436D36" w14:textId="47485C49" w:rsidR="002704E6" w:rsidRPr="008E60F3" w:rsidRDefault="002704E6" w:rsidP="00901CEC">
      <w:pPr>
        <w:adjustRightInd w:val="0"/>
        <w:contextualSpacing/>
        <w:rPr>
          <w:sz w:val="24"/>
        </w:rPr>
      </w:pPr>
    </w:p>
    <w:tbl>
      <w:tblPr>
        <w:tblStyle w:val="TableGrid0"/>
        <w:tblW w:w="9350" w:type="dxa"/>
        <w:tblInd w:w="5" w:type="dxa"/>
        <w:tblCellMar>
          <w:top w:w="12" w:type="dxa"/>
          <w:left w:w="106" w:type="dxa"/>
          <w:right w:w="52" w:type="dxa"/>
        </w:tblCellMar>
        <w:tblLook w:val="04A0" w:firstRow="1" w:lastRow="0" w:firstColumn="1" w:lastColumn="0" w:noHBand="0" w:noVBand="1"/>
      </w:tblPr>
      <w:tblGrid>
        <w:gridCol w:w="2337"/>
        <w:gridCol w:w="2338"/>
        <w:gridCol w:w="2338"/>
        <w:gridCol w:w="2337"/>
      </w:tblGrid>
      <w:tr w:rsidR="002704E6" w:rsidRPr="008E60F3" w14:paraId="2AC4F177" w14:textId="77777777" w:rsidTr="00935A9E">
        <w:trPr>
          <w:trHeight w:val="4640"/>
        </w:trPr>
        <w:tc>
          <w:tcPr>
            <w:tcW w:w="2337" w:type="dxa"/>
            <w:tcBorders>
              <w:top w:val="single" w:sz="4" w:space="0" w:color="000000"/>
              <w:left w:val="single" w:sz="4" w:space="0" w:color="000000"/>
              <w:bottom w:val="single" w:sz="4" w:space="0" w:color="000000"/>
              <w:right w:val="single" w:sz="4" w:space="0" w:color="000000"/>
            </w:tcBorders>
          </w:tcPr>
          <w:p w14:paraId="6E2A530D" w14:textId="3F668BE6" w:rsidR="002704E6" w:rsidRPr="008E60F3" w:rsidRDefault="00856A33" w:rsidP="00901CEC">
            <w:pPr>
              <w:adjustRightInd w:val="0"/>
              <w:ind w:left="5"/>
              <w:contextualSpacing/>
              <w:rPr>
                <w:sz w:val="24"/>
              </w:rPr>
            </w:pPr>
            <w:r w:rsidRPr="008E60F3">
              <w:rPr>
                <w:rFonts w:eastAsia="Times New Roman" w:cs="Times New Roman"/>
                <w:sz w:val="24"/>
              </w:rPr>
              <w:t>Humanities</w:t>
            </w:r>
          </w:p>
        </w:tc>
        <w:tc>
          <w:tcPr>
            <w:tcW w:w="2338" w:type="dxa"/>
            <w:tcBorders>
              <w:top w:val="single" w:sz="4" w:space="0" w:color="000000"/>
              <w:left w:val="single" w:sz="4" w:space="0" w:color="000000"/>
              <w:bottom w:val="single" w:sz="4" w:space="0" w:color="000000"/>
              <w:right w:val="single" w:sz="4" w:space="0" w:color="000000"/>
            </w:tcBorders>
          </w:tcPr>
          <w:p w14:paraId="2C1674BA" w14:textId="75062850" w:rsidR="002704E6" w:rsidRPr="008E60F3" w:rsidRDefault="00856A33" w:rsidP="00901CEC">
            <w:pPr>
              <w:adjustRightInd w:val="0"/>
              <w:contextualSpacing/>
              <w:rPr>
                <w:sz w:val="24"/>
              </w:rPr>
            </w:pPr>
            <w:r w:rsidRPr="008E60F3">
              <w:rPr>
                <w:rFonts w:eastAsia="Times New Roman" w:cs="Times New Roman"/>
                <w:sz w:val="24"/>
              </w:rPr>
              <w:t>Identify, describe, and explain the underlying theory and methodologies</w:t>
            </w:r>
            <w:r w:rsidR="002704E6" w:rsidRPr="008E60F3">
              <w:rPr>
                <w:rFonts w:eastAsia="Times New Roman" w:cs="Times New Roman"/>
                <w:sz w:val="24"/>
              </w:rPr>
              <w:t xml:space="preserve"> </w:t>
            </w:r>
            <w:r w:rsidRPr="008E60F3">
              <w:rPr>
                <w:rFonts w:eastAsia="Times New Roman" w:cs="Times New Roman"/>
                <w:sz w:val="24"/>
              </w:rPr>
              <w:t>used in interpreting gardens and poetry as art forms that change over time</w:t>
            </w:r>
          </w:p>
        </w:tc>
        <w:tc>
          <w:tcPr>
            <w:tcW w:w="2338" w:type="dxa"/>
            <w:tcBorders>
              <w:top w:val="single" w:sz="4" w:space="0" w:color="000000"/>
              <w:left w:val="single" w:sz="4" w:space="0" w:color="000000"/>
              <w:bottom w:val="single" w:sz="4" w:space="0" w:color="000000"/>
              <w:right w:val="single" w:sz="4" w:space="0" w:color="000000"/>
            </w:tcBorders>
          </w:tcPr>
          <w:p w14:paraId="1205E716" w14:textId="3FBD352F" w:rsidR="002704E6" w:rsidRPr="008E60F3" w:rsidRDefault="00856A33" w:rsidP="00901CEC">
            <w:pPr>
              <w:adjustRightInd w:val="0"/>
              <w:contextualSpacing/>
              <w:rPr>
                <w:sz w:val="24"/>
              </w:rPr>
            </w:pPr>
            <w:r w:rsidRPr="008E60F3">
              <w:rPr>
                <w:rFonts w:eastAsia="Times New Roman" w:cs="Times New Roman"/>
                <w:sz w:val="24"/>
              </w:rPr>
              <w:t>Analyze the relevant factors that shape the meaning of gardens from multiple perspectives</w:t>
            </w:r>
          </w:p>
        </w:tc>
        <w:tc>
          <w:tcPr>
            <w:tcW w:w="2337" w:type="dxa"/>
            <w:tcBorders>
              <w:top w:val="single" w:sz="4" w:space="0" w:color="000000"/>
              <w:left w:val="single" w:sz="4" w:space="0" w:color="000000"/>
              <w:bottom w:val="single" w:sz="4" w:space="0" w:color="000000"/>
              <w:right w:val="single" w:sz="4" w:space="0" w:color="000000"/>
            </w:tcBorders>
          </w:tcPr>
          <w:p w14:paraId="077EE933" w14:textId="6873C2FB" w:rsidR="002704E6" w:rsidRPr="008E60F3" w:rsidRDefault="00856A33" w:rsidP="00901CEC">
            <w:pPr>
              <w:adjustRightInd w:val="0"/>
              <w:contextualSpacing/>
              <w:rPr>
                <w:rFonts w:eastAsia="Times New Roman" w:cs="Times New Roman"/>
                <w:sz w:val="24"/>
              </w:rPr>
            </w:pPr>
            <w:r w:rsidRPr="008E60F3">
              <w:rPr>
                <w:rFonts w:eastAsia="Times New Roman" w:cs="Times New Roman"/>
                <w:sz w:val="24"/>
              </w:rPr>
              <w:t>Communicate knowledge in written and visual form clearly and effectively</w:t>
            </w:r>
          </w:p>
        </w:tc>
      </w:tr>
    </w:tbl>
    <w:p w14:paraId="2F60D51B" w14:textId="77777777" w:rsidR="006F5D44" w:rsidRPr="008E60F3" w:rsidRDefault="006F5D44" w:rsidP="00901CEC">
      <w:pPr>
        <w:pStyle w:val="ListParagraph"/>
        <w:adjustRightInd w:val="0"/>
        <w:ind w:left="1440"/>
        <w:rPr>
          <w:sz w:val="24"/>
        </w:rPr>
      </w:pPr>
    </w:p>
    <w:p w14:paraId="03F94053" w14:textId="1BF27367" w:rsidR="00C66C84" w:rsidRPr="008E60F3" w:rsidRDefault="00C35CAF" w:rsidP="00901CEC">
      <w:pPr>
        <w:pStyle w:val="ListParagraph"/>
        <w:numPr>
          <w:ilvl w:val="0"/>
          <w:numId w:val="2"/>
        </w:numPr>
        <w:adjustRightInd w:val="0"/>
        <w:rPr>
          <w:sz w:val="24"/>
        </w:rPr>
      </w:pPr>
      <w:r w:rsidRPr="008E60F3">
        <w:rPr>
          <w:sz w:val="24"/>
        </w:rPr>
        <w:t xml:space="preserve">Click </w:t>
      </w:r>
      <w:hyperlink r:id="rId8" w:history="1">
        <w:r w:rsidRPr="008E60F3">
          <w:rPr>
            <w:rStyle w:val="Hyperlink"/>
            <w:sz w:val="24"/>
          </w:rPr>
          <w:t>here</w:t>
        </w:r>
      </w:hyperlink>
      <w:r w:rsidRPr="008E60F3">
        <w:rPr>
          <w:sz w:val="24"/>
        </w:rPr>
        <w:t xml:space="preserve"> for all</w:t>
      </w:r>
      <w:r w:rsidR="003B15BD" w:rsidRPr="008E60F3">
        <w:rPr>
          <w:sz w:val="24"/>
        </w:rPr>
        <w:t xml:space="preserve"> academic policies and resources for this class.</w:t>
      </w:r>
    </w:p>
    <w:p w14:paraId="3F0947D6" w14:textId="77777777" w:rsidR="00B66250" w:rsidRPr="008E60F3" w:rsidRDefault="00B66250" w:rsidP="00901CEC">
      <w:pPr>
        <w:adjustRightInd w:val="0"/>
        <w:contextualSpacing/>
        <w:rPr>
          <w:sz w:val="24"/>
        </w:rPr>
      </w:pPr>
    </w:p>
    <w:p w14:paraId="51AB54CF" w14:textId="4E4A4965" w:rsidR="00B66250" w:rsidRPr="008E60F3" w:rsidRDefault="00B66250" w:rsidP="00B66250">
      <w:pPr>
        <w:pStyle w:val="Heading1"/>
        <w:rPr>
          <w:rFonts w:asciiTheme="minorHAnsi" w:hAnsiTheme="minorHAnsi"/>
          <w:sz w:val="24"/>
          <w:szCs w:val="24"/>
        </w:rPr>
      </w:pPr>
      <w:r w:rsidRPr="008E60F3">
        <w:rPr>
          <w:rFonts w:asciiTheme="minorHAnsi" w:hAnsiTheme="minorHAnsi"/>
          <w:sz w:val="24"/>
          <w:szCs w:val="24"/>
        </w:rPr>
        <w:lastRenderedPageBreak/>
        <w:t>Student Learning Outcomes (SLOs)</w:t>
      </w:r>
    </w:p>
    <w:p w14:paraId="34E17805" w14:textId="77777777" w:rsidR="00B66250" w:rsidRPr="008E60F3" w:rsidRDefault="00B66250" w:rsidP="00B66250">
      <w:pPr>
        <w:spacing w:before="180" w:after="180"/>
        <w:rPr>
          <w:rFonts w:cstheme="minorHAnsi"/>
          <w:color w:val="2D3B45"/>
          <w:sz w:val="24"/>
        </w:rPr>
      </w:pPr>
      <w:r w:rsidRPr="008E60F3">
        <w:rPr>
          <w:rFonts w:cstheme="minorHAnsi"/>
          <w:color w:val="2D3B45"/>
          <w:sz w:val="24"/>
        </w:rPr>
        <w:t xml:space="preserve">At the end of this course, students will be expected to have achieved the </w:t>
      </w:r>
      <w:hyperlink r:id="rId9" w:anchor="ufquesttext" w:history="1">
        <w:r w:rsidRPr="008E60F3">
          <w:rPr>
            <w:rStyle w:val="Hyperlink"/>
            <w:rFonts w:cstheme="minorHAnsi"/>
            <w:sz w:val="24"/>
          </w:rPr>
          <w:t>Quest</w:t>
        </w:r>
      </w:hyperlink>
      <w:r w:rsidRPr="008E60F3">
        <w:rPr>
          <w:rFonts w:cstheme="minorHAnsi"/>
          <w:color w:val="2D3B45"/>
          <w:sz w:val="24"/>
        </w:rPr>
        <w:t xml:space="preserve"> and </w:t>
      </w:r>
      <w:hyperlink r:id="rId10" w:history="1">
        <w:r w:rsidRPr="008E60F3">
          <w:rPr>
            <w:rStyle w:val="Hyperlink"/>
            <w:rFonts w:cstheme="minorHAnsi"/>
            <w:sz w:val="24"/>
          </w:rPr>
          <w:t>General Education</w:t>
        </w:r>
      </w:hyperlink>
      <w:r w:rsidRPr="008E60F3">
        <w:rPr>
          <w:rFonts w:cstheme="minorHAnsi"/>
          <w:color w:val="2D3B45"/>
          <w:sz w:val="24"/>
        </w:rPr>
        <w:t xml:space="preserve"> learning outcomes as follows:</w:t>
      </w:r>
    </w:p>
    <w:p w14:paraId="48C62F8F" w14:textId="77777777" w:rsidR="00B66250" w:rsidRPr="008E60F3" w:rsidRDefault="00B66250" w:rsidP="00B66250">
      <w:pPr>
        <w:rPr>
          <w:rFonts w:cstheme="minorHAnsi"/>
          <w:color w:val="000000" w:themeColor="text1"/>
          <w:sz w:val="24"/>
        </w:rPr>
      </w:pPr>
      <w:r w:rsidRPr="008E60F3">
        <w:rPr>
          <w:rFonts w:cstheme="minorHAnsi"/>
          <w:b/>
          <w:bCs/>
          <w:sz w:val="24"/>
        </w:rPr>
        <w:t>Content</w:t>
      </w:r>
      <w:r w:rsidRPr="008E60F3">
        <w:rPr>
          <w:rFonts w:cstheme="minorHAnsi"/>
          <w:i/>
          <w:iCs/>
          <w:sz w:val="24"/>
        </w:rPr>
        <w:t xml:space="preserve">: </w:t>
      </w:r>
      <w:r w:rsidRPr="008E60F3">
        <w:rPr>
          <w:rFonts w:cstheme="minorHAnsi"/>
          <w:i/>
          <w:iCs/>
          <w:color w:val="000000" w:themeColor="text1"/>
          <w:sz w:val="24"/>
        </w:rPr>
        <w:t>Students demonstrate competence in the terminology, concepts, theories and methodologies used within the discipline(s)</w:t>
      </w:r>
      <w:r w:rsidRPr="008E60F3">
        <w:rPr>
          <w:rFonts w:cstheme="minorHAnsi"/>
          <w:color w:val="000000" w:themeColor="text1"/>
          <w:sz w:val="24"/>
        </w:rPr>
        <w:t xml:space="preserve">. </w:t>
      </w:r>
    </w:p>
    <w:p w14:paraId="761B4F52" w14:textId="77777777" w:rsidR="00B66250" w:rsidRPr="008E60F3" w:rsidRDefault="00B66250" w:rsidP="00B66250">
      <w:pPr>
        <w:pStyle w:val="ListParagraph"/>
        <w:numPr>
          <w:ilvl w:val="0"/>
          <w:numId w:val="11"/>
        </w:numPr>
        <w:spacing w:after="60"/>
        <w:rPr>
          <w:rFonts w:cstheme="minorHAnsi"/>
          <w:color w:val="000000" w:themeColor="text1"/>
          <w:sz w:val="24"/>
        </w:rPr>
      </w:pPr>
      <w:r w:rsidRPr="008E60F3">
        <w:rPr>
          <w:rFonts w:cstheme="minorHAnsi"/>
          <w:color w:val="000000" w:themeColor="text1"/>
          <w:sz w:val="24"/>
        </w:rPr>
        <w:t xml:space="preserve">Students will be able to identify, describe, and explain the concept of a garden as a cultural artifact embedded in the natural world, and the different modes of visual and verbal representation used by artists and poets; identify and critique political and social contexts in which gardens are created; perceive, beyond the artist’s aesthetic intentions, the hidden costs of gardens, the exploitations of gender, race, and class that gardens are built on. </w:t>
      </w:r>
    </w:p>
    <w:p w14:paraId="10BEFCD8" w14:textId="77777777" w:rsidR="00B66250" w:rsidRPr="008E60F3" w:rsidRDefault="00B66250" w:rsidP="00B66250">
      <w:pPr>
        <w:pStyle w:val="ListParagraph"/>
        <w:numPr>
          <w:ilvl w:val="0"/>
          <w:numId w:val="11"/>
        </w:numPr>
        <w:spacing w:after="60"/>
        <w:rPr>
          <w:rFonts w:cstheme="minorHAnsi"/>
          <w:color w:val="000000" w:themeColor="text1"/>
          <w:sz w:val="24"/>
        </w:rPr>
      </w:pPr>
      <w:r w:rsidRPr="008E60F3">
        <w:rPr>
          <w:rFonts w:cstheme="minorHAnsi"/>
          <w:color w:val="000000" w:themeColor="text1"/>
          <w:sz w:val="24"/>
        </w:rPr>
        <w:t>Student competencies will be assessed through discussion board posts and the First Spark Story.</w:t>
      </w:r>
    </w:p>
    <w:p w14:paraId="09F6AE48" w14:textId="77777777" w:rsidR="00B66250" w:rsidRPr="008E60F3" w:rsidRDefault="00B66250" w:rsidP="00B66250">
      <w:pPr>
        <w:rPr>
          <w:rFonts w:cstheme="minorHAnsi"/>
          <w:i/>
          <w:iCs/>
          <w:color w:val="000000" w:themeColor="text1"/>
          <w:sz w:val="24"/>
        </w:rPr>
      </w:pPr>
    </w:p>
    <w:p w14:paraId="5788C264" w14:textId="77777777" w:rsidR="00B66250" w:rsidRPr="008E60F3" w:rsidRDefault="00B66250" w:rsidP="00B66250">
      <w:pPr>
        <w:rPr>
          <w:rFonts w:cstheme="minorHAnsi"/>
          <w:i/>
          <w:iCs/>
          <w:color w:val="000000" w:themeColor="text1"/>
          <w:sz w:val="24"/>
        </w:rPr>
      </w:pPr>
      <w:r w:rsidRPr="008E60F3">
        <w:rPr>
          <w:rFonts w:cstheme="minorHAnsi"/>
          <w:b/>
          <w:bCs/>
          <w:color w:val="000000" w:themeColor="text1"/>
          <w:sz w:val="24"/>
        </w:rPr>
        <w:t>Critical Thinking</w:t>
      </w:r>
      <w:r w:rsidRPr="008E60F3">
        <w:rPr>
          <w:rFonts w:cstheme="minorHAnsi"/>
          <w:color w:val="000000" w:themeColor="text1"/>
          <w:sz w:val="24"/>
        </w:rPr>
        <w:t xml:space="preserve">: </w:t>
      </w:r>
      <w:r w:rsidRPr="008E60F3">
        <w:rPr>
          <w:rFonts w:cstheme="minorHAnsi"/>
          <w:i/>
          <w:iCs/>
          <w:color w:val="000000" w:themeColor="text1"/>
          <w:sz w:val="24"/>
        </w:rPr>
        <w:t xml:space="preserve">Students carefully and logically analyze information from multiple perspectives and develop reasoned solutions to problems within the discipline(s). </w:t>
      </w:r>
    </w:p>
    <w:p w14:paraId="3496660C" w14:textId="77777777" w:rsidR="00B66250" w:rsidRPr="008E60F3" w:rsidRDefault="00B66250" w:rsidP="00B66250">
      <w:pPr>
        <w:pStyle w:val="ListParagraph"/>
        <w:numPr>
          <w:ilvl w:val="0"/>
          <w:numId w:val="11"/>
        </w:numPr>
        <w:spacing w:after="60"/>
        <w:rPr>
          <w:rFonts w:cstheme="minorHAnsi"/>
          <w:color w:val="000000" w:themeColor="text1"/>
          <w:sz w:val="24"/>
        </w:rPr>
      </w:pPr>
      <w:r w:rsidRPr="008E60F3">
        <w:rPr>
          <w:rFonts w:cstheme="minorHAnsi"/>
          <w:color w:val="000000" w:themeColor="text1"/>
          <w:sz w:val="24"/>
        </w:rPr>
        <w:t xml:space="preserve">Students will be able to analyze and evaluate works of visual art and poetry in their social and political contexts; make connections between individual gardens and garden representations and the larger theoretical frameworks that guide the study of gardens; create for themselves frameworks for interpreting </w:t>
      </w:r>
      <w:proofErr w:type="gramStart"/>
      <w:r w:rsidRPr="008E60F3">
        <w:rPr>
          <w:rFonts w:cstheme="minorHAnsi"/>
          <w:color w:val="000000" w:themeColor="text1"/>
          <w:sz w:val="24"/>
        </w:rPr>
        <w:t>any and all</w:t>
      </w:r>
      <w:proofErr w:type="gramEnd"/>
      <w:r w:rsidRPr="008E60F3">
        <w:rPr>
          <w:rFonts w:cstheme="minorHAnsi"/>
          <w:color w:val="000000" w:themeColor="text1"/>
          <w:sz w:val="24"/>
        </w:rPr>
        <w:t xml:space="preserve"> gardens that they will experience for the rest of their lives.</w:t>
      </w:r>
    </w:p>
    <w:p w14:paraId="08D5AD89" w14:textId="77777777" w:rsidR="00B66250" w:rsidRPr="008E60F3" w:rsidRDefault="00B66250" w:rsidP="00B66250">
      <w:pPr>
        <w:pStyle w:val="ListParagraph"/>
        <w:numPr>
          <w:ilvl w:val="0"/>
          <w:numId w:val="11"/>
        </w:numPr>
        <w:spacing w:after="60"/>
        <w:rPr>
          <w:rFonts w:cstheme="minorHAnsi"/>
          <w:color w:val="000000" w:themeColor="text1"/>
          <w:sz w:val="24"/>
        </w:rPr>
      </w:pPr>
      <w:r w:rsidRPr="008E60F3">
        <w:rPr>
          <w:rFonts w:cstheme="minorHAnsi"/>
          <w:color w:val="000000" w:themeColor="text1"/>
          <w:sz w:val="24"/>
        </w:rPr>
        <w:t>Student competencies will be assessed through the Harn Visual Analysis; the Analytical Essay; and the Reflection Essay.</w:t>
      </w:r>
    </w:p>
    <w:p w14:paraId="086F05B7" w14:textId="77777777" w:rsidR="00B66250" w:rsidRPr="008E60F3" w:rsidRDefault="00B66250" w:rsidP="00B66250">
      <w:pPr>
        <w:rPr>
          <w:rFonts w:cstheme="minorHAnsi"/>
          <w:i/>
          <w:iCs/>
          <w:color w:val="000000" w:themeColor="text1"/>
          <w:sz w:val="24"/>
        </w:rPr>
      </w:pPr>
    </w:p>
    <w:p w14:paraId="263ADFA6" w14:textId="77777777" w:rsidR="00B66250" w:rsidRPr="008E60F3" w:rsidRDefault="00B66250" w:rsidP="00B66250">
      <w:pPr>
        <w:rPr>
          <w:rFonts w:cstheme="minorHAnsi"/>
          <w:color w:val="000000" w:themeColor="text1"/>
          <w:sz w:val="24"/>
        </w:rPr>
      </w:pPr>
      <w:r w:rsidRPr="008E60F3">
        <w:rPr>
          <w:rFonts w:cstheme="minorHAnsi"/>
          <w:b/>
          <w:bCs/>
          <w:color w:val="000000" w:themeColor="text1"/>
          <w:sz w:val="24"/>
        </w:rPr>
        <w:t>Communication</w:t>
      </w:r>
      <w:r w:rsidRPr="008E60F3">
        <w:rPr>
          <w:rFonts w:cstheme="minorHAnsi"/>
          <w:color w:val="000000" w:themeColor="text1"/>
          <w:sz w:val="24"/>
        </w:rPr>
        <w:t xml:space="preserve">: </w:t>
      </w:r>
      <w:r w:rsidRPr="008E60F3">
        <w:rPr>
          <w:rFonts w:cstheme="minorHAnsi"/>
          <w:i/>
          <w:iCs/>
          <w:color w:val="000000" w:themeColor="text1"/>
          <w:sz w:val="24"/>
        </w:rPr>
        <w:t>Students communicate knowledge, ideas and reasoning clearly and effectively in written and oral forms appropriate to the discipline(s).</w:t>
      </w:r>
      <w:r w:rsidRPr="008E60F3">
        <w:rPr>
          <w:rFonts w:cstheme="minorHAnsi"/>
          <w:color w:val="000000" w:themeColor="text1"/>
          <w:sz w:val="24"/>
        </w:rPr>
        <w:t xml:space="preserve"> </w:t>
      </w:r>
    </w:p>
    <w:p w14:paraId="3BA2B68D" w14:textId="77777777" w:rsidR="00B66250" w:rsidRPr="008E60F3" w:rsidRDefault="00B66250" w:rsidP="00B66250">
      <w:pPr>
        <w:pStyle w:val="ListParagraph"/>
        <w:numPr>
          <w:ilvl w:val="0"/>
          <w:numId w:val="11"/>
        </w:numPr>
        <w:spacing w:after="60"/>
        <w:rPr>
          <w:rFonts w:cstheme="minorHAnsi"/>
          <w:color w:val="000000" w:themeColor="text1"/>
          <w:sz w:val="24"/>
        </w:rPr>
      </w:pPr>
      <w:r w:rsidRPr="008E60F3">
        <w:rPr>
          <w:rFonts w:cstheme="minorHAnsi"/>
          <w:color w:val="000000" w:themeColor="text1"/>
          <w:sz w:val="24"/>
        </w:rPr>
        <w:t xml:space="preserve">Students will be able to develop and present clear and effective responses in oral, visual, and written form, to the theoretical readings, visual arts encountered at the museum; the physical spaces on the University of Florida campus; and the poetry of Vergil and Homer from the ancient Mediterranean world. </w:t>
      </w:r>
    </w:p>
    <w:p w14:paraId="6C42117E" w14:textId="77777777" w:rsidR="00B66250" w:rsidRPr="008E60F3" w:rsidRDefault="00B66250" w:rsidP="00B66250">
      <w:pPr>
        <w:pStyle w:val="ListParagraph"/>
        <w:numPr>
          <w:ilvl w:val="0"/>
          <w:numId w:val="11"/>
        </w:numPr>
        <w:spacing w:after="60"/>
        <w:rPr>
          <w:rFonts w:cstheme="minorHAnsi"/>
          <w:color w:val="000000" w:themeColor="text1"/>
          <w:sz w:val="24"/>
        </w:rPr>
      </w:pPr>
      <w:r w:rsidRPr="008E60F3">
        <w:rPr>
          <w:rFonts w:cstheme="minorHAnsi"/>
          <w:color w:val="000000" w:themeColor="text1"/>
          <w:sz w:val="24"/>
        </w:rPr>
        <w:t>Student competencies will be assessed through the Harn Visual Analysis; Analytical Essay; Discussion Board Posts; Spark Stories</w:t>
      </w:r>
    </w:p>
    <w:p w14:paraId="3DA5F98C" w14:textId="77777777" w:rsidR="00B66250" w:rsidRPr="008E60F3" w:rsidRDefault="00B66250" w:rsidP="00B66250">
      <w:pPr>
        <w:rPr>
          <w:rFonts w:cstheme="minorHAnsi"/>
          <w:i/>
          <w:iCs/>
          <w:color w:val="000000" w:themeColor="text1"/>
          <w:sz w:val="24"/>
        </w:rPr>
      </w:pPr>
    </w:p>
    <w:p w14:paraId="2363438E" w14:textId="77777777" w:rsidR="00B66250" w:rsidRPr="008E60F3" w:rsidRDefault="00B66250" w:rsidP="00B66250">
      <w:pPr>
        <w:rPr>
          <w:rFonts w:cstheme="minorHAnsi"/>
          <w:i/>
          <w:iCs/>
          <w:color w:val="000000" w:themeColor="text1"/>
          <w:sz w:val="24"/>
        </w:rPr>
      </w:pPr>
      <w:r w:rsidRPr="008E60F3">
        <w:rPr>
          <w:rFonts w:cstheme="minorHAnsi"/>
          <w:b/>
          <w:bCs/>
          <w:color w:val="000000" w:themeColor="text1"/>
          <w:sz w:val="24"/>
        </w:rPr>
        <w:t>Connection</w:t>
      </w:r>
      <w:r w:rsidRPr="008E60F3">
        <w:rPr>
          <w:rFonts w:cstheme="minorHAnsi"/>
          <w:color w:val="000000" w:themeColor="text1"/>
          <w:sz w:val="24"/>
        </w:rPr>
        <w:t xml:space="preserve">: </w:t>
      </w:r>
      <w:r w:rsidRPr="008E60F3">
        <w:rPr>
          <w:rFonts w:cstheme="minorHAnsi"/>
          <w:i/>
          <w:iCs/>
          <w:color w:val="000000" w:themeColor="text1"/>
          <w:sz w:val="24"/>
        </w:rPr>
        <w:t xml:space="preserve">Students connect course content with meaningful critical reflection on their intellectual, personal, and professional development at UF and beyond. </w:t>
      </w:r>
    </w:p>
    <w:p w14:paraId="3223744E" w14:textId="77777777" w:rsidR="00B66250" w:rsidRPr="008E60F3" w:rsidRDefault="00B66250" w:rsidP="00B66250">
      <w:pPr>
        <w:pStyle w:val="ListParagraph"/>
        <w:numPr>
          <w:ilvl w:val="0"/>
          <w:numId w:val="11"/>
        </w:numPr>
        <w:spacing w:after="60"/>
        <w:rPr>
          <w:rFonts w:cstheme="minorHAnsi"/>
          <w:i/>
          <w:iCs/>
          <w:sz w:val="24"/>
        </w:rPr>
      </w:pPr>
      <w:r w:rsidRPr="008E60F3">
        <w:rPr>
          <w:rFonts w:cstheme="minorHAnsi"/>
          <w:color w:val="000000" w:themeColor="text1"/>
          <w:sz w:val="24"/>
        </w:rPr>
        <w:t>Students will be able to connect course content with critical reflection on their intellectual, personal, and professional development at UF and beyond</w:t>
      </w:r>
    </w:p>
    <w:p w14:paraId="1531A663" w14:textId="77777777" w:rsidR="00B66250" w:rsidRPr="008E60F3" w:rsidRDefault="00B66250" w:rsidP="00B66250">
      <w:pPr>
        <w:pStyle w:val="ListParagraph"/>
        <w:numPr>
          <w:ilvl w:val="0"/>
          <w:numId w:val="11"/>
        </w:numPr>
        <w:spacing w:after="60"/>
        <w:rPr>
          <w:rFonts w:cstheme="minorHAnsi"/>
          <w:i/>
          <w:iCs/>
          <w:sz w:val="24"/>
        </w:rPr>
      </w:pPr>
      <w:r w:rsidRPr="008E60F3">
        <w:rPr>
          <w:rFonts w:cstheme="minorHAnsi"/>
          <w:color w:val="000000" w:themeColor="text1"/>
          <w:sz w:val="24"/>
        </w:rPr>
        <w:t>Student competencies will be assessed through the Reflection Essay.</w:t>
      </w:r>
    </w:p>
    <w:p w14:paraId="2CC8D379" w14:textId="77777777" w:rsidR="00B66250" w:rsidRPr="008E60F3" w:rsidRDefault="00B66250" w:rsidP="00B66250">
      <w:pPr>
        <w:pStyle w:val="ListParagraph"/>
        <w:rPr>
          <w:rFonts w:cstheme="minorHAnsi"/>
          <w:i/>
          <w:iCs/>
          <w:color w:val="2D3B45"/>
          <w:sz w:val="24"/>
        </w:rPr>
      </w:pPr>
    </w:p>
    <w:p w14:paraId="2F658294" w14:textId="099CB4E8" w:rsidR="00B66250" w:rsidRPr="008E60F3" w:rsidRDefault="00B66250" w:rsidP="00B66250">
      <w:pPr>
        <w:pStyle w:val="Heading1"/>
        <w:rPr>
          <w:rFonts w:asciiTheme="minorHAnsi" w:hAnsiTheme="minorHAnsi"/>
          <w:sz w:val="24"/>
          <w:szCs w:val="24"/>
        </w:rPr>
      </w:pPr>
      <w:r w:rsidRPr="008E60F3">
        <w:rPr>
          <w:rFonts w:asciiTheme="minorHAnsi" w:hAnsiTheme="minorHAnsi"/>
          <w:sz w:val="24"/>
          <w:szCs w:val="24"/>
        </w:rPr>
        <w:lastRenderedPageBreak/>
        <w:t>Quest Learning Experiences</w:t>
      </w:r>
    </w:p>
    <w:p w14:paraId="644F3564" w14:textId="77777777" w:rsidR="00B66250" w:rsidRPr="008E60F3" w:rsidRDefault="00B66250" w:rsidP="00B66250">
      <w:pPr>
        <w:pStyle w:val="Heading2"/>
        <w:rPr>
          <w:rFonts w:asciiTheme="minorHAnsi" w:hAnsiTheme="minorHAnsi"/>
          <w:sz w:val="24"/>
          <w:szCs w:val="24"/>
        </w:rPr>
      </w:pPr>
      <w:r w:rsidRPr="008E60F3">
        <w:rPr>
          <w:rFonts w:asciiTheme="minorHAnsi" w:hAnsiTheme="minorHAnsi"/>
          <w:sz w:val="24"/>
          <w:szCs w:val="24"/>
        </w:rPr>
        <w:t>1. Details of Experiential Learning Component</w:t>
      </w:r>
    </w:p>
    <w:p w14:paraId="4DC01E0F" w14:textId="77777777" w:rsidR="00B66250" w:rsidRPr="008E60F3" w:rsidRDefault="00B66250" w:rsidP="00B66250">
      <w:pPr>
        <w:rPr>
          <w:rFonts w:cstheme="minorHAnsi"/>
          <w:color w:val="000000" w:themeColor="text1"/>
          <w:sz w:val="24"/>
        </w:rPr>
      </w:pPr>
      <w:r w:rsidRPr="008E60F3">
        <w:rPr>
          <w:rFonts w:cstheme="minorHAnsi"/>
          <w:color w:val="000000" w:themeColor="text1"/>
          <w:sz w:val="24"/>
        </w:rPr>
        <w:t xml:space="preserve">Together as a class we will visit the Harn Museum of Art for two class periods to explore exhibits relating to gardens. One visit will be guided, the other will be open. We will attend a special presentation about the history and contributions of Wilmot Garden, by Leah Deihl, master gardener and curator of Wilmot Garden. We will take walking tours in central campus to visit Yardley Gardens, the Grebe Bird Garden, and the Plaza of the Americas. </w:t>
      </w:r>
    </w:p>
    <w:p w14:paraId="5E4E1265" w14:textId="77777777" w:rsidR="00B66250" w:rsidRPr="008E60F3" w:rsidRDefault="00B66250" w:rsidP="00B66250">
      <w:pPr>
        <w:numPr>
          <w:ilvl w:val="0"/>
          <w:numId w:val="10"/>
        </w:numPr>
        <w:rPr>
          <w:rFonts w:cstheme="minorHAnsi"/>
          <w:color w:val="000000" w:themeColor="text1"/>
          <w:sz w:val="24"/>
        </w:rPr>
      </w:pPr>
      <w:r w:rsidRPr="008E60F3">
        <w:rPr>
          <w:rFonts w:cstheme="minorHAnsi"/>
          <w:color w:val="000000" w:themeColor="text1"/>
          <w:sz w:val="24"/>
        </w:rPr>
        <w:t>For students who need special accommodations for the walking tours, please register with the DRC (see “Required Policies” below) and accommodations will be made for virtual, on-line tours.</w:t>
      </w:r>
    </w:p>
    <w:p w14:paraId="74248A93" w14:textId="77777777" w:rsidR="00B66250" w:rsidRPr="008E60F3" w:rsidRDefault="00B66250" w:rsidP="00B66250">
      <w:pPr>
        <w:rPr>
          <w:rFonts w:cstheme="minorHAnsi"/>
          <w:color w:val="000000" w:themeColor="text1"/>
          <w:sz w:val="24"/>
        </w:rPr>
      </w:pPr>
      <w:r w:rsidRPr="008E60F3">
        <w:rPr>
          <w:rFonts w:cstheme="minorHAnsi"/>
          <w:color w:val="000000" w:themeColor="text1"/>
          <w:sz w:val="24"/>
        </w:rPr>
        <w:t>For students whose course schedules make travel to and from the Harn prohibitive, alternate times will be arranged for visits with the professor together with other classmates</w:t>
      </w:r>
      <w:r w:rsidRPr="008E60F3">
        <w:rPr>
          <w:rStyle w:val="Emphasis"/>
          <w:rFonts w:cstheme="minorHAnsi"/>
          <w:color w:val="000000" w:themeColor="text1"/>
          <w:sz w:val="24"/>
        </w:rPr>
        <w:t>.</w:t>
      </w:r>
    </w:p>
    <w:p w14:paraId="38E51A18" w14:textId="77777777" w:rsidR="00B66250" w:rsidRPr="008E60F3" w:rsidRDefault="00B66250" w:rsidP="00B66250">
      <w:pPr>
        <w:pStyle w:val="Heading2"/>
        <w:rPr>
          <w:rFonts w:asciiTheme="minorHAnsi" w:hAnsiTheme="minorHAnsi"/>
          <w:sz w:val="24"/>
          <w:szCs w:val="24"/>
          <w:shd w:val="clear" w:color="auto" w:fill="FFFFFF"/>
        </w:rPr>
      </w:pPr>
      <w:r w:rsidRPr="008E60F3">
        <w:rPr>
          <w:rFonts w:asciiTheme="minorHAnsi" w:hAnsiTheme="minorHAnsi"/>
          <w:sz w:val="24"/>
          <w:szCs w:val="24"/>
        </w:rPr>
        <w:t>2.</w:t>
      </w:r>
      <w:r w:rsidRPr="008E60F3">
        <w:rPr>
          <w:rFonts w:asciiTheme="minorHAnsi" w:hAnsiTheme="minorHAnsi"/>
          <w:color w:val="FF0000"/>
          <w:sz w:val="24"/>
          <w:szCs w:val="24"/>
          <w:shd w:val="clear" w:color="auto" w:fill="FFFFFF"/>
        </w:rPr>
        <w:t xml:space="preserve"> </w:t>
      </w:r>
      <w:r w:rsidRPr="008E60F3">
        <w:rPr>
          <w:rFonts w:asciiTheme="minorHAnsi" w:hAnsiTheme="minorHAnsi"/>
          <w:sz w:val="24"/>
          <w:szCs w:val="24"/>
          <w:shd w:val="clear" w:color="auto" w:fill="FFFFFF"/>
        </w:rPr>
        <w:t>Details of Self-Reflection Component</w:t>
      </w:r>
    </w:p>
    <w:p w14:paraId="4826EBC0" w14:textId="77777777" w:rsidR="00B66250" w:rsidRPr="008E60F3" w:rsidRDefault="00B66250" w:rsidP="00B66250">
      <w:pPr>
        <w:rPr>
          <w:rFonts w:cstheme="minorHAnsi"/>
          <w:bCs/>
          <w:color w:val="000000" w:themeColor="text1"/>
          <w:sz w:val="24"/>
        </w:rPr>
      </w:pPr>
      <w:r w:rsidRPr="008E60F3">
        <w:rPr>
          <w:rFonts w:cstheme="minorHAnsi"/>
          <w:bCs/>
          <w:color w:val="000000" w:themeColor="text1"/>
          <w:sz w:val="24"/>
        </w:rPr>
        <w:t>Write a personal statement for admission to graduate study or professional school in which you describe how this class has prepared you for your future career. If you do not plan on applying to graduate or professional school, you can frame the essay as a personal reflection, or you can frame the essay as a letter, addressed to someone to whom you wish to explain what you learned in this class.</w:t>
      </w:r>
    </w:p>
    <w:p w14:paraId="182F0735" w14:textId="77777777" w:rsidR="00B66250" w:rsidRPr="008E60F3" w:rsidRDefault="00B66250" w:rsidP="00B66250">
      <w:pPr>
        <w:rPr>
          <w:rFonts w:cstheme="minorHAnsi"/>
          <w:color w:val="000000" w:themeColor="text1"/>
          <w:sz w:val="24"/>
        </w:rPr>
      </w:pPr>
    </w:p>
    <w:p w14:paraId="5F3449A7" w14:textId="77777777" w:rsidR="00B66250" w:rsidRPr="008E60F3" w:rsidRDefault="00B66250" w:rsidP="00B66250">
      <w:pPr>
        <w:rPr>
          <w:rFonts w:cstheme="minorHAnsi"/>
          <w:bCs/>
          <w:color w:val="000000" w:themeColor="text1"/>
          <w:sz w:val="24"/>
        </w:rPr>
      </w:pPr>
      <w:r w:rsidRPr="008E60F3">
        <w:rPr>
          <w:rFonts w:cstheme="minorHAnsi"/>
          <w:bCs/>
          <w:color w:val="000000" w:themeColor="text1"/>
          <w:sz w:val="24"/>
        </w:rPr>
        <w:t>Some topics to consider:</w:t>
      </w:r>
    </w:p>
    <w:p w14:paraId="73FA7DDB" w14:textId="77777777" w:rsidR="00B66250" w:rsidRPr="008E60F3" w:rsidRDefault="00B66250" w:rsidP="00B66250">
      <w:pPr>
        <w:numPr>
          <w:ilvl w:val="1"/>
          <w:numId w:val="12"/>
        </w:numPr>
        <w:rPr>
          <w:rFonts w:cstheme="minorHAnsi"/>
          <w:color w:val="000000" w:themeColor="text1"/>
          <w:sz w:val="24"/>
        </w:rPr>
      </w:pPr>
      <w:r w:rsidRPr="008E60F3">
        <w:rPr>
          <w:rFonts w:cstheme="minorHAnsi"/>
          <w:color w:val="000000" w:themeColor="text1"/>
          <w:sz w:val="24"/>
        </w:rPr>
        <w:t>Practical Applications: What have you learned in this course specifically about time management; personal responsibility; working under pressure; maintaining momentum; work ethic; persevering on a topic that you are not actually interested in; keeping up with readings; managing this course with your course load and/or work schedule/other commitments?</w:t>
      </w:r>
    </w:p>
    <w:p w14:paraId="6BBB33DD" w14:textId="77777777" w:rsidR="00B66250" w:rsidRPr="008E60F3" w:rsidRDefault="00B66250" w:rsidP="00B66250">
      <w:pPr>
        <w:numPr>
          <w:ilvl w:val="1"/>
          <w:numId w:val="12"/>
        </w:numPr>
        <w:rPr>
          <w:rFonts w:cstheme="minorHAnsi"/>
          <w:color w:val="000000" w:themeColor="text1"/>
          <w:sz w:val="24"/>
        </w:rPr>
      </w:pPr>
      <w:r w:rsidRPr="008E60F3">
        <w:rPr>
          <w:rFonts w:cstheme="minorHAnsi"/>
          <w:color w:val="000000" w:themeColor="text1"/>
          <w:sz w:val="24"/>
        </w:rPr>
        <w:t>Social Applications: What have you learned in this course specifically about working with others; listening to other people's points of view; expressing your own point of view; cooperating in a group of diverse students with different skills, abilities, and interests; thinking about questions posed by Greek and Roman authors from a different time/place/society?</w:t>
      </w:r>
    </w:p>
    <w:p w14:paraId="07C1A87D" w14:textId="77777777" w:rsidR="00B66250" w:rsidRPr="008E60F3" w:rsidRDefault="00B66250" w:rsidP="00B66250">
      <w:pPr>
        <w:numPr>
          <w:ilvl w:val="1"/>
          <w:numId w:val="12"/>
        </w:numPr>
        <w:rPr>
          <w:rFonts w:cstheme="minorHAnsi"/>
          <w:color w:val="000000" w:themeColor="text1"/>
          <w:sz w:val="24"/>
        </w:rPr>
      </w:pPr>
      <w:r w:rsidRPr="008E60F3">
        <w:rPr>
          <w:rFonts w:cstheme="minorHAnsi"/>
          <w:color w:val="000000" w:themeColor="text1"/>
          <w:sz w:val="24"/>
        </w:rPr>
        <w:t>Critical Thinking:  What are the skills that you have learned in this course specifically that can be applied to your career goals? Examples include:</w:t>
      </w:r>
    </w:p>
    <w:p w14:paraId="2B6978FC" w14:textId="77777777" w:rsidR="00B66250" w:rsidRPr="008E60F3" w:rsidRDefault="00B66250" w:rsidP="00B66250">
      <w:pPr>
        <w:numPr>
          <w:ilvl w:val="2"/>
          <w:numId w:val="12"/>
        </w:numPr>
        <w:rPr>
          <w:rFonts w:cstheme="minorHAnsi"/>
          <w:color w:val="000000" w:themeColor="text1"/>
          <w:sz w:val="24"/>
        </w:rPr>
      </w:pPr>
      <w:r w:rsidRPr="008E60F3">
        <w:rPr>
          <w:rFonts w:cstheme="minorHAnsi"/>
          <w:color w:val="000000" w:themeColor="text1"/>
          <w:sz w:val="24"/>
        </w:rPr>
        <w:t>Attention to detail</w:t>
      </w:r>
    </w:p>
    <w:p w14:paraId="08533085" w14:textId="77777777" w:rsidR="00B66250" w:rsidRPr="008E60F3" w:rsidRDefault="00B66250" w:rsidP="00B66250">
      <w:pPr>
        <w:numPr>
          <w:ilvl w:val="2"/>
          <w:numId w:val="12"/>
        </w:numPr>
        <w:rPr>
          <w:rFonts w:cstheme="minorHAnsi"/>
          <w:color w:val="000000" w:themeColor="text1"/>
          <w:sz w:val="24"/>
        </w:rPr>
      </w:pPr>
      <w:r w:rsidRPr="008E60F3">
        <w:rPr>
          <w:rFonts w:cstheme="minorHAnsi"/>
          <w:color w:val="000000" w:themeColor="text1"/>
          <w:sz w:val="24"/>
        </w:rPr>
        <w:t xml:space="preserve">Filling in the gaps </w:t>
      </w:r>
    </w:p>
    <w:p w14:paraId="7A79110A" w14:textId="77777777" w:rsidR="00B66250" w:rsidRPr="008E60F3" w:rsidRDefault="00B66250" w:rsidP="00B66250">
      <w:pPr>
        <w:numPr>
          <w:ilvl w:val="2"/>
          <w:numId w:val="12"/>
        </w:numPr>
        <w:rPr>
          <w:rFonts w:cstheme="minorHAnsi"/>
          <w:color w:val="000000" w:themeColor="text1"/>
          <w:sz w:val="24"/>
        </w:rPr>
      </w:pPr>
      <w:r w:rsidRPr="008E60F3">
        <w:rPr>
          <w:rFonts w:cstheme="minorHAnsi"/>
          <w:color w:val="000000" w:themeColor="text1"/>
          <w:sz w:val="24"/>
        </w:rPr>
        <w:t xml:space="preserve">Challenging assumptions </w:t>
      </w:r>
    </w:p>
    <w:p w14:paraId="118FABB7" w14:textId="77777777" w:rsidR="00B66250" w:rsidRPr="008E60F3" w:rsidRDefault="00B66250" w:rsidP="00B66250">
      <w:pPr>
        <w:numPr>
          <w:ilvl w:val="2"/>
          <w:numId w:val="12"/>
        </w:numPr>
        <w:rPr>
          <w:rFonts w:cstheme="minorHAnsi"/>
          <w:color w:val="000000" w:themeColor="text1"/>
          <w:sz w:val="24"/>
        </w:rPr>
      </w:pPr>
      <w:r w:rsidRPr="008E60F3">
        <w:rPr>
          <w:rFonts w:cstheme="minorHAnsi"/>
          <w:color w:val="000000" w:themeColor="text1"/>
          <w:sz w:val="24"/>
        </w:rPr>
        <w:t xml:space="preserve">Courage of conviction </w:t>
      </w:r>
    </w:p>
    <w:p w14:paraId="4FBB415A" w14:textId="77777777" w:rsidR="00B66250" w:rsidRPr="008E60F3" w:rsidRDefault="00B66250" w:rsidP="00B66250">
      <w:pPr>
        <w:rPr>
          <w:rStyle w:val="Emphasis"/>
          <w:rFonts w:cstheme="minorHAnsi"/>
          <w:color w:val="000000" w:themeColor="text1"/>
          <w:sz w:val="24"/>
        </w:rPr>
      </w:pPr>
      <w:r w:rsidRPr="008E60F3">
        <w:rPr>
          <w:rFonts w:cstheme="minorHAnsi"/>
          <w:color w:val="000000" w:themeColor="text1"/>
          <w:sz w:val="24"/>
        </w:rPr>
        <w:t>I admit that the question assumes a fair degree of satisfaction on your part. You might rather play "devil's advocate," and reflect on how "useless" the course proved to be. If this is the case, then I ask you to include a procataleptic refutation based on this quote from Pliny the Elder: "No book is so bad as to not have something of use in some part of it" (Pliny, Epistles 3.5.10)</w:t>
      </w:r>
      <w:r w:rsidRPr="008E60F3">
        <w:rPr>
          <w:rStyle w:val="Emphasis"/>
          <w:rFonts w:cstheme="minorHAnsi"/>
          <w:color w:val="000000" w:themeColor="text1"/>
          <w:sz w:val="24"/>
        </w:rPr>
        <w:t>.</w:t>
      </w:r>
    </w:p>
    <w:p w14:paraId="5DC70A89" w14:textId="77777777" w:rsidR="00B66250" w:rsidRPr="008E60F3" w:rsidRDefault="00B66250" w:rsidP="00B66250">
      <w:pPr>
        <w:rPr>
          <w:rFonts w:cstheme="minorHAnsi"/>
          <w:i/>
          <w:iCs/>
          <w:color w:val="0F4761" w:themeColor="accent1" w:themeShade="BF"/>
          <w:sz w:val="24"/>
        </w:rPr>
      </w:pPr>
    </w:p>
    <w:p w14:paraId="29053C13" w14:textId="113BD28E" w:rsidR="00C66C84" w:rsidRPr="008E60F3" w:rsidRDefault="00C66C84" w:rsidP="00901CEC">
      <w:pPr>
        <w:adjustRightInd w:val="0"/>
        <w:contextualSpacing/>
        <w:rPr>
          <w:sz w:val="24"/>
        </w:rPr>
      </w:pPr>
      <w:r w:rsidRPr="008E60F3">
        <w:rPr>
          <w:sz w:val="24"/>
        </w:rPr>
        <w:t>CLAS Specific Policies:</w:t>
      </w:r>
    </w:p>
    <w:p w14:paraId="1742437F" w14:textId="77777777" w:rsidR="00935A9E" w:rsidRPr="008E60F3" w:rsidRDefault="00935A9E" w:rsidP="00901CEC">
      <w:pPr>
        <w:adjustRightInd w:val="0"/>
        <w:contextualSpacing/>
        <w:rPr>
          <w:sz w:val="24"/>
        </w:rPr>
      </w:pPr>
    </w:p>
    <w:p w14:paraId="48DE5B73" w14:textId="77777777" w:rsidR="00C66C84" w:rsidRPr="008E60F3" w:rsidRDefault="00C66C84" w:rsidP="00901CEC">
      <w:pPr>
        <w:pStyle w:val="ListParagraph"/>
        <w:numPr>
          <w:ilvl w:val="0"/>
          <w:numId w:val="8"/>
        </w:numPr>
        <w:adjustRightInd w:val="0"/>
        <w:rPr>
          <w:sz w:val="24"/>
        </w:rPr>
      </w:pPr>
      <w:r w:rsidRPr="008E60F3">
        <w:rPr>
          <w:sz w:val="24"/>
        </w:rPr>
        <w:t>My office hours are Monday, Wednesday, 2:00-3:00 pm, 115C Dauer Hall.</w:t>
      </w:r>
    </w:p>
    <w:p w14:paraId="4B36974F" w14:textId="77777777" w:rsidR="00935A9E" w:rsidRPr="008E60F3" w:rsidRDefault="00935A9E" w:rsidP="00935A9E">
      <w:pPr>
        <w:pStyle w:val="ListParagraph"/>
        <w:numPr>
          <w:ilvl w:val="0"/>
          <w:numId w:val="8"/>
        </w:numPr>
        <w:rPr>
          <w:sz w:val="24"/>
        </w:rPr>
      </w:pPr>
      <w:r w:rsidRPr="008E60F3">
        <w:rPr>
          <w:sz w:val="24"/>
        </w:rPr>
        <w:t>This course uses the Canvas course management system, at a minimum, to post the syllabus and keep track of student grades.</w:t>
      </w:r>
    </w:p>
    <w:p w14:paraId="7AB19C6E" w14:textId="382B3100" w:rsidR="00C66C84" w:rsidRPr="008E60F3" w:rsidRDefault="00C66C84" w:rsidP="00901CEC">
      <w:pPr>
        <w:pStyle w:val="ListParagraph"/>
        <w:numPr>
          <w:ilvl w:val="0"/>
          <w:numId w:val="8"/>
        </w:numPr>
        <w:adjustRightInd w:val="0"/>
        <w:rPr>
          <w:sz w:val="24"/>
        </w:rPr>
      </w:pPr>
      <w:r w:rsidRPr="008E60F3">
        <w:rPr>
          <w:sz w:val="24"/>
        </w:rPr>
        <w:t xml:space="preserve">This is the </w:t>
      </w:r>
      <w:hyperlink r:id="rId11" w:history="1">
        <w:r w:rsidRPr="008E60F3">
          <w:rPr>
            <w:rStyle w:val="Hyperlink"/>
            <w:sz w:val="24"/>
          </w:rPr>
          <w:t>catalog d</w:t>
        </w:r>
        <w:r w:rsidRPr="008E60F3">
          <w:rPr>
            <w:rStyle w:val="Hyperlink"/>
            <w:sz w:val="24"/>
          </w:rPr>
          <w:t>e</w:t>
        </w:r>
        <w:r w:rsidRPr="008E60F3">
          <w:rPr>
            <w:rStyle w:val="Hyperlink"/>
            <w:sz w:val="24"/>
          </w:rPr>
          <w:t>scription</w:t>
        </w:r>
      </w:hyperlink>
      <w:r w:rsidRPr="008E60F3">
        <w:rPr>
          <w:sz w:val="24"/>
        </w:rPr>
        <w:t xml:space="preserve"> for </w:t>
      </w:r>
      <w:r w:rsidR="00B66250" w:rsidRPr="008E60F3">
        <w:rPr>
          <w:sz w:val="24"/>
        </w:rPr>
        <w:t>CLA 1530:</w:t>
      </w:r>
    </w:p>
    <w:p w14:paraId="0615DB8F" w14:textId="3D61CD7E" w:rsidR="00C66C84" w:rsidRPr="008E60F3" w:rsidRDefault="00C66C84" w:rsidP="00901CEC">
      <w:pPr>
        <w:adjustRightInd w:val="0"/>
        <w:ind w:left="720"/>
        <w:contextualSpacing/>
        <w:rPr>
          <w:sz w:val="24"/>
        </w:rPr>
      </w:pPr>
      <w:r w:rsidRPr="008E60F3">
        <w:rPr>
          <w:b/>
          <w:bCs/>
          <w:sz w:val="24"/>
        </w:rPr>
        <w:t>CL</w:t>
      </w:r>
      <w:r w:rsidR="00B66250" w:rsidRPr="008E60F3">
        <w:rPr>
          <w:b/>
          <w:bCs/>
          <w:sz w:val="24"/>
        </w:rPr>
        <w:t>A</w:t>
      </w:r>
      <w:r w:rsidRPr="008E60F3">
        <w:rPr>
          <w:b/>
          <w:bCs/>
          <w:sz w:val="24"/>
        </w:rPr>
        <w:t xml:space="preserve"> </w:t>
      </w:r>
      <w:r w:rsidR="00B66250" w:rsidRPr="008E60F3">
        <w:rPr>
          <w:b/>
          <w:bCs/>
          <w:sz w:val="24"/>
        </w:rPr>
        <w:t>1530</w:t>
      </w:r>
      <w:r w:rsidRPr="008E60F3">
        <w:rPr>
          <w:b/>
          <w:bCs/>
          <w:sz w:val="24"/>
        </w:rPr>
        <w:t>:</w:t>
      </w:r>
      <w:r w:rsidRPr="008E60F3">
        <w:rPr>
          <w:sz w:val="24"/>
        </w:rPr>
        <w:t xml:space="preserve"> </w:t>
      </w:r>
      <w:r w:rsidR="00B66250" w:rsidRPr="008E60F3">
        <w:rPr>
          <w:sz w:val="24"/>
        </w:rPr>
        <w:t>Gardens to Read and Visit</w:t>
      </w:r>
      <w:r w:rsidRPr="008E60F3">
        <w:rPr>
          <w:sz w:val="24"/>
        </w:rPr>
        <w:t xml:space="preserve"> 3 credits</w:t>
      </w:r>
    </w:p>
    <w:p w14:paraId="47F59D13" w14:textId="36C54BB2" w:rsidR="00C66C84" w:rsidRPr="008E60F3" w:rsidRDefault="00C66C84" w:rsidP="00901CEC">
      <w:pPr>
        <w:adjustRightInd w:val="0"/>
        <w:ind w:left="720"/>
        <w:contextualSpacing/>
        <w:rPr>
          <w:sz w:val="24"/>
        </w:rPr>
      </w:pPr>
      <w:r w:rsidRPr="008E60F3">
        <w:rPr>
          <w:b/>
          <w:bCs/>
          <w:sz w:val="24"/>
        </w:rPr>
        <w:t>Grading Scheme</w:t>
      </w:r>
      <w:r w:rsidRPr="008E60F3">
        <w:rPr>
          <w:sz w:val="24"/>
        </w:rPr>
        <w:t>: Letter Grade</w:t>
      </w:r>
    </w:p>
    <w:p w14:paraId="6A34F413" w14:textId="4B93B8BC" w:rsidR="00C66C84" w:rsidRPr="008E60F3" w:rsidRDefault="00B66250" w:rsidP="00901CEC">
      <w:pPr>
        <w:adjustRightInd w:val="0"/>
        <w:ind w:left="720"/>
        <w:contextualSpacing/>
        <w:rPr>
          <w:sz w:val="24"/>
        </w:rPr>
      </w:pPr>
      <w:r w:rsidRPr="008E60F3">
        <w:rPr>
          <w:sz w:val="24"/>
        </w:rPr>
        <w:t>Investigation of gardens as cultural artifacts in literature and art to discover the extent to which gardens are sites of comfort as well as contest, through analysis of the tension between the experience (“to visit”) and the representations (“to read”) of gardens in written and visual forms.</w:t>
      </w:r>
    </w:p>
    <w:p w14:paraId="0EBA2776" w14:textId="7A8AA609" w:rsidR="00C66C84" w:rsidRPr="008E60F3" w:rsidRDefault="00C66C84" w:rsidP="00901CEC">
      <w:pPr>
        <w:adjustRightInd w:val="0"/>
        <w:ind w:left="720"/>
        <w:contextualSpacing/>
        <w:rPr>
          <w:sz w:val="24"/>
        </w:rPr>
      </w:pPr>
      <w:r w:rsidRPr="008E60F3">
        <w:rPr>
          <w:b/>
          <w:bCs/>
          <w:sz w:val="24"/>
        </w:rPr>
        <w:t>Prerequisite</w:t>
      </w:r>
      <w:r w:rsidRPr="008E60F3">
        <w:rPr>
          <w:sz w:val="24"/>
        </w:rPr>
        <w:t xml:space="preserve">: </w:t>
      </w:r>
      <w:r w:rsidR="00B66250" w:rsidRPr="008E60F3">
        <w:rPr>
          <w:sz w:val="24"/>
        </w:rPr>
        <w:t>Restricted to degree-seeking undergraduate students</w:t>
      </w:r>
      <w:r w:rsidRPr="008E60F3">
        <w:rPr>
          <w:sz w:val="24"/>
        </w:rPr>
        <w:t>.</w:t>
      </w:r>
    </w:p>
    <w:p w14:paraId="114AF1A0" w14:textId="603977A1" w:rsidR="00C66C84" w:rsidRPr="008E60F3" w:rsidRDefault="00C66C84" w:rsidP="00901CEC">
      <w:pPr>
        <w:adjustRightInd w:val="0"/>
        <w:ind w:left="720"/>
        <w:contextualSpacing/>
        <w:rPr>
          <w:sz w:val="24"/>
        </w:rPr>
      </w:pPr>
      <w:r w:rsidRPr="008E60F3">
        <w:rPr>
          <w:b/>
          <w:bCs/>
          <w:sz w:val="24"/>
        </w:rPr>
        <w:t>Attributes</w:t>
      </w:r>
      <w:r w:rsidRPr="008E60F3">
        <w:rPr>
          <w:sz w:val="24"/>
        </w:rPr>
        <w:t xml:space="preserve">: </w:t>
      </w:r>
      <w:r w:rsidR="00B66250" w:rsidRPr="008E60F3">
        <w:rPr>
          <w:sz w:val="24"/>
        </w:rPr>
        <w:t xml:space="preserve">Quest 1, </w:t>
      </w:r>
      <w:r w:rsidRPr="008E60F3">
        <w:rPr>
          <w:sz w:val="24"/>
        </w:rPr>
        <w:t>General Education —</w:t>
      </w:r>
      <w:r w:rsidR="00B66250" w:rsidRPr="008E60F3">
        <w:rPr>
          <w:sz w:val="24"/>
        </w:rPr>
        <w:t>Humanities</w:t>
      </w:r>
    </w:p>
    <w:p w14:paraId="1151BCDF" w14:textId="56210A71" w:rsidR="00C66C84" w:rsidRPr="008E60F3" w:rsidRDefault="00C66C84" w:rsidP="00901CEC">
      <w:pPr>
        <w:pStyle w:val="ListParagraph"/>
        <w:numPr>
          <w:ilvl w:val="0"/>
          <w:numId w:val="8"/>
        </w:numPr>
        <w:adjustRightInd w:val="0"/>
        <w:rPr>
          <w:sz w:val="24"/>
        </w:rPr>
      </w:pPr>
      <w:r w:rsidRPr="008E60F3">
        <w:rPr>
          <w:color w:val="000000"/>
          <w:sz w:val="24"/>
          <w:shd w:val="clear" w:color="auto" w:fill="FFFFFF"/>
        </w:rPr>
        <w:t>This course complies with all UF academic policies. For information on those polices and for resources for students, please see </w:t>
      </w:r>
      <w:hyperlink r:id="rId12" w:tgtFrame="_blank" w:tooltip="https://syllabus.ufl.edu/syllabus-policy/uf-syllabus-policy-links/" w:history="1">
        <w:r w:rsidRPr="008E60F3">
          <w:rPr>
            <w:rStyle w:val="Hyperlink"/>
            <w:rFonts w:eastAsiaTheme="majorEastAsia"/>
            <w:sz w:val="24"/>
            <w:bdr w:val="none" w:sz="0" w:space="0" w:color="auto" w:frame="1"/>
            <w:shd w:val="clear" w:color="auto" w:fill="FFFFFF"/>
          </w:rPr>
          <w:t>this link</w:t>
        </w:r>
      </w:hyperlink>
      <w:r w:rsidRPr="008E60F3">
        <w:rPr>
          <w:color w:val="000000"/>
          <w:sz w:val="24"/>
          <w:shd w:val="clear" w:color="auto" w:fill="FFFFFF"/>
        </w:rPr>
        <w:t>.</w:t>
      </w:r>
    </w:p>
    <w:p w14:paraId="6D332581" w14:textId="77777777" w:rsidR="00935A9E" w:rsidRPr="008E60F3" w:rsidRDefault="00935A9E" w:rsidP="00935A9E">
      <w:pPr>
        <w:pStyle w:val="ListParagraph"/>
        <w:numPr>
          <w:ilvl w:val="0"/>
          <w:numId w:val="8"/>
        </w:numPr>
        <w:rPr>
          <w:sz w:val="24"/>
        </w:rPr>
      </w:pPr>
      <w:r w:rsidRPr="008E60F3">
        <w:rPr>
          <w:color w:val="000000"/>
          <w:sz w:val="24"/>
          <w:shd w:val="clear" w:color="auto" w:fill="FFFFFF"/>
        </w:rPr>
        <w:t>My late/make-up policy aligns directly with UF policy. Work missed to due to excused absences can be made up without penalty.</w:t>
      </w:r>
    </w:p>
    <w:p w14:paraId="43C0BDFB" w14:textId="77777777" w:rsidR="00C66C84" w:rsidRPr="008E60F3" w:rsidRDefault="00C66C84" w:rsidP="00901CEC">
      <w:pPr>
        <w:pStyle w:val="ListParagraph"/>
        <w:numPr>
          <w:ilvl w:val="0"/>
          <w:numId w:val="8"/>
        </w:numPr>
        <w:adjustRightInd w:val="0"/>
        <w:rPr>
          <w:sz w:val="24"/>
        </w:rPr>
      </w:pPr>
      <w:r w:rsidRPr="008E60F3">
        <w:rPr>
          <w:color w:val="000000"/>
          <w:sz w:val="24"/>
          <w:shd w:val="clear" w:color="auto" w:fill="FFFFFF"/>
        </w:rPr>
        <w:t>On the last day of class or during reading days, we will not have a final exam.</w:t>
      </w:r>
    </w:p>
    <w:p w14:paraId="37FD95CF" w14:textId="5451AB21" w:rsidR="00C66C84" w:rsidRPr="008E60F3" w:rsidRDefault="00C66C84" w:rsidP="00901CEC">
      <w:pPr>
        <w:pStyle w:val="ListParagraph"/>
        <w:numPr>
          <w:ilvl w:val="0"/>
          <w:numId w:val="8"/>
        </w:numPr>
        <w:adjustRightInd w:val="0"/>
        <w:rPr>
          <w:sz w:val="24"/>
        </w:rPr>
      </w:pPr>
      <w:r w:rsidRPr="008E60F3">
        <w:rPr>
          <w:color w:val="000000"/>
          <w:sz w:val="24"/>
          <w:shd w:val="clear" w:color="auto" w:fill="FFFFFF"/>
        </w:rPr>
        <w:t>You are allowed to keep your phone on and silenced to receive notifications from the Emergency Notification System.</w:t>
      </w:r>
    </w:p>
    <w:p w14:paraId="287FC010" w14:textId="7D00CA20" w:rsidR="00C66C84" w:rsidRPr="008E60F3" w:rsidRDefault="00C66C84" w:rsidP="00901CEC">
      <w:pPr>
        <w:pStyle w:val="ListParagraph"/>
        <w:numPr>
          <w:ilvl w:val="0"/>
          <w:numId w:val="8"/>
        </w:numPr>
        <w:adjustRightInd w:val="0"/>
        <w:rPr>
          <w:sz w:val="24"/>
        </w:rPr>
      </w:pPr>
      <w:r w:rsidRPr="008E60F3">
        <w:rPr>
          <w:color w:val="000000"/>
          <w:sz w:val="24"/>
          <w:shd w:val="clear" w:color="auto" w:fill="FFFFFF"/>
        </w:rPr>
        <w:t>Page numbers for readings and minute counts for videos are listed above.</w:t>
      </w:r>
    </w:p>
    <w:p w14:paraId="543A9C08" w14:textId="5B56C995" w:rsidR="00C66C84" w:rsidRPr="008E60F3" w:rsidRDefault="00C66C84" w:rsidP="00901CEC">
      <w:pPr>
        <w:pStyle w:val="ListParagraph"/>
        <w:numPr>
          <w:ilvl w:val="0"/>
          <w:numId w:val="8"/>
        </w:numPr>
        <w:adjustRightInd w:val="0"/>
        <w:rPr>
          <w:sz w:val="24"/>
        </w:rPr>
      </w:pPr>
      <w:r w:rsidRPr="008E60F3">
        <w:rPr>
          <w:color w:val="000000"/>
          <w:sz w:val="24"/>
          <w:shd w:val="clear" w:color="auto" w:fill="FFFFFF"/>
        </w:rPr>
        <w:t>These are all the class materials that are available in Canvas</w:t>
      </w:r>
      <w:r w:rsidR="00CA0D2D" w:rsidRPr="008E60F3">
        <w:rPr>
          <w:color w:val="000000"/>
          <w:sz w:val="24"/>
          <w:shd w:val="clear" w:color="auto" w:fill="FFFFFF"/>
        </w:rPr>
        <w:t>:</w:t>
      </w:r>
    </w:p>
    <w:p w14:paraId="11DBA95C" w14:textId="77777777" w:rsidR="00B66250" w:rsidRPr="008E60F3" w:rsidRDefault="00B66250" w:rsidP="00901CEC">
      <w:pPr>
        <w:pStyle w:val="ListParagraph"/>
        <w:numPr>
          <w:ilvl w:val="0"/>
          <w:numId w:val="9"/>
        </w:numPr>
        <w:adjustRightInd w:val="0"/>
        <w:rPr>
          <w:sz w:val="24"/>
        </w:rPr>
      </w:pPr>
      <w:r w:rsidRPr="008E60F3">
        <w:rPr>
          <w:sz w:val="24"/>
        </w:rPr>
        <w:t xml:space="preserve">St-Denis, Bernard. 2007. “Just what is a garden?” Studies in the History of Gardens and Designed Landscapes 27.1: 61-76. </w:t>
      </w:r>
    </w:p>
    <w:p w14:paraId="05F926B7" w14:textId="430AD6B5" w:rsidR="00B66250" w:rsidRPr="008E60F3" w:rsidRDefault="00B66250" w:rsidP="00901CEC">
      <w:pPr>
        <w:pStyle w:val="ListParagraph"/>
        <w:numPr>
          <w:ilvl w:val="0"/>
          <w:numId w:val="9"/>
        </w:numPr>
        <w:adjustRightInd w:val="0"/>
        <w:rPr>
          <w:sz w:val="24"/>
        </w:rPr>
      </w:pPr>
      <w:r w:rsidRPr="008E60F3">
        <w:rPr>
          <w:sz w:val="24"/>
        </w:rPr>
        <w:t>Hunt, John, Dixon. 1991. “The Garden as Cultural Object.” in Denatured Visions</w:t>
      </w:r>
    </w:p>
    <w:p w14:paraId="35C0345B" w14:textId="77777777" w:rsidR="00B66250" w:rsidRPr="008E60F3" w:rsidRDefault="00B66250" w:rsidP="00901CEC">
      <w:pPr>
        <w:pStyle w:val="ListParagraph"/>
        <w:numPr>
          <w:ilvl w:val="0"/>
          <w:numId w:val="9"/>
        </w:numPr>
        <w:adjustRightInd w:val="0"/>
        <w:rPr>
          <w:sz w:val="24"/>
        </w:rPr>
      </w:pPr>
      <w:r w:rsidRPr="008E60F3">
        <w:rPr>
          <w:sz w:val="24"/>
        </w:rPr>
        <w:t>McKay, George. 2011. Radical Gardening: Politics, Idealism, and Rebellion in the Garden. London.</w:t>
      </w:r>
    </w:p>
    <w:p w14:paraId="2C0853FE" w14:textId="77777777" w:rsidR="00B66250" w:rsidRPr="008E60F3" w:rsidRDefault="00B66250" w:rsidP="00901CEC">
      <w:pPr>
        <w:pStyle w:val="ListParagraph"/>
        <w:numPr>
          <w:ilvl w:val="0"/>
          <w:numId w:val="9"/>
        </w:numPr>
        <w:adjustRightInd w:val="0"/>
        <w:rPr>
          <w:sz w:val="24"/>
        </w:rPr>
      </w:pPr>
      <w:r w:rsidRPr="008E60F3">
        <w:rPr>
          <w:sz w:val="24"/>
        </w:rPr>
        <w:t xml:space="preserve">Walker, Alice. 1972. “In Search of our Mother’s Gardens,” pages 401-409 </w:t>
      </w:r>
    </w:p>
    <w:p w14:paraId="22376AD9" w14:textId="32FCEC77" w:rsidR="00B66250" w:rsidRPr="008E60F3" w:rsidRDefault="00B66250" w:rsidP="00901CEC">
      <w:pPr>
        <w:pStyle w:val="ListParagraph"/>
        <w:numPr>
          <w:ilvl w:val="0"/>
          <w:numId w:val="9"/>
        </w:numPr>
        <w:adjustRightInd w:val="0"/>
        <w:rPr>
          <w:sz w:val="24"/>
        </w:rPr>
      </w:pPr>
      <w:r w:rsidRPr="008E60F3">
        <w:rPr>
          <w:sz w:val="24"/>
        </w:rPr>
        <w:t xml:space="preserve">Kincaid, Jamaica. 2001. “Sowers and Reapers.” The New Yorker 76 (January 22, 2001) 41-46 </w:t>
      </w:r>
    </w:p>
    <w:p w14:paraId="7A588E07" w14:textId="77777777" w:rsidR="00B66250" w:rsidRPr="008E60F3" w:rsidRDefault="00B66250" w:rsidP="00901CEC">
      <w:pPr>
        <w:pStyle w:val="ListParagraph"/>
        <w:numPr>
          <w:ilvl w:val="0"/>
          <w:numId w:val="9"/>
        </w:numPr>
        <w:adjustRightInd w:val="0"/>
        <w:rPr>
          <w:sz w:val="24"/>
        </w:rPr>
      </w:pPr>
      <w:r w:rsidRPr="008E60F3">
        <w:rPr>
          <w:sz w:val="24"/>
        </w:rPr>
        <w:t xml:space="preserve">Harrison, Robert Pogue. 2008. Gardens: An Essay on the Human Condition, pages 1-82. </w:t>
      </w:r>
    </w:p>
    <w:p w14:paraId="2F3381AF" w14:textId="4ECF1B56" w:rsidR="00B66250" w:rsidRPr="008E60F3" w:rsidRDefault="00B66250" w:rsidP="00901CEC">
      <w:pPr>
        <w:pStyle w:val="ListParagraph"/>
        <w:numPr>
          <w:ilvl w:val="0"/>
          <w:numId w:val="9"/>
        </w:numPr>
        <w:adjustRightInd w:val="0"/>
        <w:rPr>
          <w:sz w:val="24"/>
        </w:rPr>
      </w:pPr>
      <w:r w:rsidRPr="008E60F3">
        <w:rPr>
          <w:sz w:val="24"/>
        </w:rPr>
        <w:t>Leah Diehl, “Gardens that Heal,” in Ecotherapy.</w:t>
      </w:r>
    </w:p>
    <w:p w14:paraId="188A2AE7" w14:textId="67BEEA82" w:rsidR="00CA0D2D" w:rsidRPr="008E60F3" w:rsidRDefault="00CA3D80" w:rsidP="00901CEC">
      <w:pPr>
        <w:pStyle w:val="ListParagraph"/>
        <w:numPr>
          <w:ilvl w:val="0"/>
          <w:numId w:val="9"/>
        </w:numPr>
        <w:adjustRightInd w:val="0"/>
        <w:rPr>
          <w:sz w:val="24"/>
        </w:rPr>
      </w:pPr>
      <w:r w:rsidRPr="008E60F3">
        <w:rPr>
          <w:sz w:val="24"/>
        </w:rPr>
        <w:t xml:space="preserve">Zeitlin, </w:t>
      </w:r>
      <w:proofErr w:type="spellStart"/>
      <w:r w:rsidRPr="008E60F3">
        <w:rPr>
          <w:sz w:val="24"/>
        </w:rPr>
        <w:t>Froma</w:t>
      </w:r>
      <w:proofErr w:type="spellEnd"/>
      <w:r w:rsidRPr="008E60F3">
        <w:rPr>
          <w:sz w:val="24"/>
        </w:rPr>
        <w:t xml:space="preserve">. 1985. “Playing the Other: Theater, Theatricality, and the Feminine in Greek Drama,” </w:t>
      </w:r>
      <w:r w:rsidRPr="008E60F3">
        <w:rPr>
          <w:i/>
          <w:iCs/>
          <w:sz w:val="24"/>
        </w:rPr>
        <w:t>Representations</w:t>
      </w:r>
      <w:r w:rsidRPr="008E60F3">
        <w:rPr>
          <w:sz w:val="24"/>
        </w:rPr>
        <w:t xml:space="preserve"> 11: 63-94.</w:t>
      </w:r>
    </w:p>
    <w:p w14:paraId="04B6F914" w14:textId="35C3844C" w:rsidR="00C66C84" w:rsidRPr="008E60F3" w:rsidRDefault="00C66C84" w:rsidP="00901CEC">
      <w:pPr>
        <w:pStyle w:val="ListParagraph"/>
        <w:numPr>
          <w:ilvl w:val="0"/>
          <w:numId w:val="8"/>
        </w:numPr>
        <w:adjustRightInd w:val="0"/>
        <w:rPr>
          <w:sz w:val="24"/>
        </w:rPr>
      </w:pPr>
      <w:r w:rsidRPr="008E60F3">
        <w:rPr>
          <w:sz w:val="24"/>
        </w:rPr>
        <w:t>This syllabus does not contain a Covid policy.</w:t>
      </w:r>
    </w:p>
    <w:p w14:paraId="52F89F01" w14:textId="77777777" w:rsidR="00935A9E" w:rsidRPr="008E60F3" w:rsidRDefault="00935A9E" w:rsidP="00935A9E">
      <w:pPr>
        <w:pStyle w:val="ListParagraph"/>
        <w:numPr>
          <w:ilvl w:val="0"/>
          <w:numId w:val="8"/>
        </w:numPr>
        <w:rPr>
          <w:sz w:val="24"/>
        </w:rPr>
      </w:pPr>
      <w:r w:rsidRPr="008E60F3">
        <w:rPr>
          <w:color w:val="000000"/>
          <w:sz w:val="24"/>
          <w:shd w:val="clear" w:color="auto" w:fill="FFFFFF"/>
        </w:rPr>
        <w:t>Although I have the right to modify aspects of this course, I only do so when it is a benefit to student learning. Other aspects of the class will not be modified during the term, such as the grading scheme, attendance policy, objectives, etc.</w:t>
      </w:r>
    </w:p>
    <w:p w14:paraId="747B37EC" w14:textId="5CF11D7D" w:rsidR="00C66C84" w:rsidRPr="008E60F3" w:rsidRDefault="00C66C84" w:rsidP="00901CEC">
      <w:pPr>
        <w:adjustRightInd w:val="0"/>
        <w:contextualSpacing/>
        <w:rPr>
          <w:sz w:val="24"/>
        </w:rPr>
      </w:pPr>
    </w:p>
    <w:p w14:paraId="134BC8D8" w14:textId="0C10C3BB" w:rsidR="00C66C84" w:rsidRPr="008E60F3" w:rsidRDefault="00CA3D80" w:rsidP="00901CEC">
      <w:pPr>
        <w:adjustRightInd w:val="0"/>
        <w:contextualSpacing/>
        <w:rPr>
          <w:sz w:val="24"/>
        </w:rPr>
      </w:pPr>
      <w:r w:rsidRPr="008E60F3">
        <w:rPr>
          <w:sz w:val="24"/>
        </w:rPr>
        <w:lastRenderedPageBreak/>
        <w:t xml:space="preserve">In this class, students read foundational texts of the Western canon by </w:t>
      </w:r>
      <w:r w:rsidR="00B66250" w:rsidRPr="008E60F3">
        <w:rPr>
          <w:sz w:val="24"/>
        </w:rPr>
        <w:t>Hesiod, Vergil, and Columella</w:t>
      </w:r>
      <w:r w:rsidRPr="008E60F3">
        <w:rPr>
          <w:sz w:val="24"/>
        </w:rPr>
        <w:t xml:space="preserve">. The texts are read in English translation. </w:t>
      </w:r>
      <w:proofErr w:type="gramStart"/>
      <w:r w:rsidRPr="008E60F3">
        <w:rPr>
          <w:sz w:val="24"/>
        </w:rPr>
        <w:t>Students</w:t>
      </w:r>
      <w:proofErr w:type="gramEnd"/>
      <w:r w:rsidRPr="008E60F3">
        <w:rPr>
          <w:sz w:val="24"/>
        </w:rPr>
        <w:t xml:space="preserve"> complete assignments based on these texts.</w:t>
      </w:r>
      <w:r w:rsidR="004F2A7D" w:rsidRPr="008E60F3">
        <w:rPr>
          <w:sz w:val="24"/>
        </w:rPr>
        <w:t xml:space="preserve"> The course is taught by a professor with a PhD in Classical Languages and Literatures from the University of Chicago, who has read the texts in the original Greek</w:t>
      </w:r>
      <w:r w:rsidR="00B66250" w:rsidRPr="008E60F3">
        <w:rPr>
          <w:sz w:val="24"/>
        </w:rPr>
        <w:t xml:space="preserve"> and</w:t>
      </w:r>
      <w:r w:rsidR="004F2A7D" w:rsidRPr="008E60F3">
        <w:rPr>
          <w:sz w:val="24"/>
        </w:rPr>
        <w:t xml:space="preserve"> </w:t>
      </w:r>
      <w:r w:rsidR="00B66250" w:rsidRPr="008E60F3">
        <w:rPr>
          <w:sz w:val="24"/>
        </w:rPr>
        <w:t xml:space="preserve">Latin </w:t>
      </w:r>
      <w:r w:rsidR="004F2A7D" w:rsidRPr="008E60F3">
        <w:rPr>
          <w:sz w:val="24"/>
        </w:rPr>
        <w:t>language</w:t>
      </w:r>
      <w:r w:rsidR="00B66250" w:rsidRPr="008E60F3">
        <w:rPr>
          <w:sz w:val="24"/>
        </w:rPr>
        <w:t>s</w:t>
      </w:r>
      <w:r w:rsidR="004F2A7D" w:rsidRPr="008E60F3">
        <w:rPr>
          <w:sz w:val="24"/>
        </w:rPr>
        <w:t>.</w:t>
      </w:r>
      <w:r w:rsidR="00B66250" w:rsidRPr="008E60F3">
        <w:rPr>
          <w:sz w:val="24"/>
        </w:rPr>
        <w:t xml:space="preserve"> To complement these foundational texts of the Western canon, the professor recommends Curtis Dozier, </w:t>
      </w:r>
      <w:r w:rsidR="00B66250" w:rsidRPr="008E60F3">
        <w:rPr>
          <w:i/>
          <w:iCs/>
          <w:sz w:val="24"/>
        </w:rPr>
        <w:t>The White Pedestal</w:t>
      </w:r>
      <w:r w:rsidR="00B66250" w:rsidRPr="008E60F3">
        <w:rPr>
          <w:sz w:val="24"/>
        </w:rPr>
        <w:t xml:space="preserve"> (Yale University Press 2026).</w:t>
      </w:r>
    </w:p>
    <w:sectPr w:rsidR="00C66C84" w:rsidRPr="008E60F3" w:rsidSect="00C35CAF">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4785D"/>
    <w:multiLevelType w:val="multilevel"/>
    <w:tmpl w:val="8FFC53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135F00"/>
    <w:multiLevelType w:val="hybridMultilevel"/>
    <w:tmpl w:val="ED9AEC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1A51C0"/>
    <w:multiLevelType w:val="hybridMultilevel"/>
    <w:tmpl w:val="EE62C13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73A50C8"/>
    <w:multiLevelType w:val="hybridMultilevel"/>
    <w:tmpl w:val="BA5621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B5C5BE7"/>
    <w:multiLevelType w:val="hybridMultilevel"/>
    <w:tmpl w:val="E8B29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2B2F9E"/>
    <w:multiLevelType w:val="hybridMultilevel"/>
    <w:tmpl w:val="FD9038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09C62FD"/>
    <w:multiLevelType w:val="multilevel"/>
    <w:tmpl w:val="BE9C1A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3416764"/>
    <w:multiLevelType w:val="hybridMultilevel"/>
    <w:tmpl w:val="5BB4A6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2280A7D"/>
    <w:multiLevelType w:val="multilevel"/>
    <w:tmpl w:val="055CE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0817EF"/>
    <w:multiLevelType w:val="hybridMultilevel"/>
    <w:tmpl w:val="D1EAB1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37B103D"/>
    <w:multiLevelType w:val="hybridMultilevel"/>
    <w:tmpl w:val="DA347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F577F36"/>
    <w:multiLevelType w:val="hybridMultilevel"/>
    <w:tmpl w:val="26C8392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8265781">
    <w:abstractNumId w:val="6"/>
  </w:num>
  <w:num w:numId="2" w16cid:durableId="1088505367">
    <w:abstractNumId w:val="11"/>
  </w:num>
  <w:num w:numId="3" w16cid:durableId="1742751081">
    <w:abstractNumId w:val="2"/>
  </w:num>
  <w:num w:numId="4" w16cid:durableId="936135554">
    <w:abstractNumId w:val="8"/>
  </w:num>
  <w:num w:numId="5" w16cid:durableId="1127893838">
    <w:abstractNumId w:val="5"/>
  </w:num>
  <w:num w:numId="6" w16cid:durableId="672925282">
    <w:abstractNumId w:val="3"/>
  </w:num>
  <w:num w:numId="7" w16cid:durableId="202065426">
    <w:abstractNumId w:val="10"/>
  </w:num>
  <w:num w:numId="8" w16cid:durableId="872812587">
    <w:abstractNumId w:val="1"/>
  </w:num>
  <w:num w:numId="9" w16cid:durableId="1266616549">
    <w:abstractNumId w:val="9"/>
  </w:num>
  <w:num w:numId="10" w16cid:durableId="1510095861">
    <w:abstractNumId w:val="7"/>
  </w:num>
  <w:num w:numId="11" w16cid:durableId="2104912016">
    <w:abstractNumId w:val="4"/>
  </w:num>
  <w:num w:numId="12" w16cid:durableId="828063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mirrorMargins/>
  <w:proofState w:spelling="clean" w:grammar="clean"/>
  <w:defaultTabStop w:val="720"/>
  <w:evenAndOddHeaders/>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5BD"/>
    <w:rsid w:val="000134FB"/>
    <w:rsid w:val="00116CFE"/>
    <w:rsid w:val="00167F66"/>
    <w:rsid w:val="00174606"/>
    <w:rsid w:val="00177A46"/>
    <w:rsid w:val="001A45DE"/>
    <w:rsid w:val="00200322"/>
    <w:rsid w:val="002151F5"/>
    <w:rsid w:val="002704E6"/>
    <w:rsid w:val="002C54D7"/>
    <w:rsid w:val="003B15BD"/>
    <w:rsid w:val="00462857"/>
    <w:rsid w:val="00486731"/>
    <w:rsid w:val="004F2A7D"/>
    <w:rsid w:val="0059356C"/>
    <w:rsid w:val="00630BD6"/>
    <w:rsid w:val="00640EA7"/>
    <w:rsid w:val="006F5D44"/>
    <w:rsid w:val="00723BAB"/>
    <w:rsid w:val="007266C0"/>
    <w:rsid w:val="00727C62"/>
    <w:rsid w:val="007D4CAC"/>
    <w:rsid w:val="00814C33"/>
    <w:rsid w:val="00856A33"/>
    <w:rsid w:val="00872A21"/>
    <w:rsid w:val="008916F6"/>
    <w:rsid w:val="008E60F3"/>
    <w:rsid w:val="008F182A"/>
    <w:rsid w:val="00901CEC"/>
    <w:rsid w:val="00935A9E"/>
    <w:rsid w:val="00A379DC"/>
    <w:rsid w:val="00A40DBE"/>
    <w:rsid w:val="00B66250"/>
    <w:rsid w:val="00BF1B23"/>
    <w:rsid w:val="00C35CAF"/>
    <w:rsid w:val="00C66C84"/>
    <w:rsid w:val="00C8076D"/>
    <w:rsid w:val="00CA0D2D"/>
    <w:rsid w:val="00CA3D80"/>
    <w:rsid w:val="00CD5AD9"/>
    <w:rsid w:val="00CF0750"/>
    <w:rsid w:val="00CF35C9"/>
    <w:rsid w:val="00F05CB5"/>
    <w:rsid w:val="00F1664E"/>
    <w:rsid w:val="00F41F77"/>
    <w:rsid w:val="00F56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D3AEEB"/>
  <w15:chartTrackingRefBased/>
  <w15:docId w15:val="{98187436-9EA2-CB4E-A819-A7360A569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0"/>
      <w:sz w:val="22"/>
      <w14:ligatures w14:val="none"/>
    </w:rPr>
  </w:style>
  <w:style w:type="paragraph" w:styleId="Heading1">
    <w:name w:val="heading 1"/>
    <w:basedOn w:val="Normal"/>
    <w:next w:val="Normal"/>
    <w:link w:val="Heading1Char"/>
    <w:uiPriority w:val="9"/>
    <w:qFormat/>
    <w:rsid w:val="003B15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B15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15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3B15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15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15B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15B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15B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15B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15BD"/>
    <w:rPr>
      <w:rFonts w:asciiTheme="majorHAnsi" w:eastAsiaTheme="majorEastAsia" w:hAnsiTheme="majorHAnsi" w:cstheme="majorBidi"/>
      <w:color w:val="0F4761" w:themeColor="accent1" w:themeShade="BF"/>
      <w:kern w:val="0"/>
      <w:sz w:val="40"/>
      <w:szCs w:val="40"/>
      <w14:ligatures w14:val="none"/>
    </w:rPr>
  </w:style>
  <w:style w:type="character" w:customStyle="1" w:styleId="Heading2Char">
    <w:name w:val="Heading 2 Char"/>
    <w:basedOn w:val="DefaultParagraphFont"/>
    <w:link w:val="Heading2"/>
    <w:uiPriority w:val="9"/>
    <w:rsid w:val="003B15BD"/>
    <w:rPr>
      <w:rFonts w:asciiTheme="majorHAnsi" w:eastAsiaTheme="majorEastAsia" w:hAnsiTheme="majorHAnsi" w:cstheme="majorBidi"/>
      <w:color w:val="0F4761"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3B15BD"/>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rsid w:val="003B15BD"/>
    <w:rPr>
      <w:rFonts w:eastAsiaTheme="majorEastAsia" w:cstheme="majorBidi"/>
      <w:i/>
      <w:iCs/>
      <w:color w:val="0F4761" w:themeColor="accent1" w:themeShade="BF"/>
      <w:kern w:val="0"/>
      <w:sz w:val="22"/>
      <w14:ligatures w14:val="none"/>
    </w:rPr>
  </w:style>
  <w:style w:type="character" w:customStyle="1" w:styleId="Heading5Char">
    <w:name w:val="Heading 5 Char"/>
    <w:basedOn w:val="DefaultParagraphFont"/>
    <w:link w:val="Heading5"/>
    <w:uiPriority w:val="9"/>
    <w:semiHidden/>
    <w:rsid w:val="003B15BD"/>
    <w:rPr>
      <w:rFonts w:eastAsiaTheme="majorEastAsia" w:cstheme="majorBidi"/>
      <w:color w:val="0F4761" w:themeColor="accent1" w:themeShade="BF"/>
      <w:kern w:val="0"/>
      <w:sz w:val="22"/>
      <w14:ligatures w14:val="none"/>
    </w:rPr>
  </w:style>
  <w:style w:type="character" w:customStyle="1" w:styleId="Heading6Char">
    <w:name w:val="Heading 6 Char"/>
    <w:basedOn w:val="DefaultParagraphFont"/>
    <w:link w:val="Heading6"/>
    <w:uiPriority w:val="9"/>
    <w:semiHidden/>
    <w:rsid w:val="003B15BD"/>
    <w:rPr>
      <w:rFonts w:eastAsiaTheme="majorEastAsia" w:cstheme="majorBidi"/>
      <w:i/>
      <w:iCs/>
      <w:color w:val="595959" w:themeColor="text1" w:themeTint="A6"/>
      <w:kern w:val="0"/>
      <w:sz w:val="22"/>
      <w14:ligatures w14:val="none"/>
    </w:rPr>
  </w:style>
  <w:style w:type="character" w:customStyle="1" w:styleId="Heading7Char">
    <w:name w:val="Heading 7 Char"/>
    <w:basedOn w:val="DefaultParagraphFont"/>
    <w:link w:val="Heading7"/>
    <w:uiPriority w:val="9"/>
    <w:semiHidden/>
    <w:rsid w:val="003B15BD"/>
    <w:rPr>
      <w:rFonts w:eastAsiaTheme="majorEastAsia" w:cstheme="majorBidi"/>
      <w:color w:val="595959" w:themeColor="text1" w:themeTint="A6"/>
      <w:kern w:val="0"/>
      <w:sz w:val="22"/>
      <w14:ligatures w14:val="none"/>
    </w:rPr>
  </w:style>
  <w:style w:type="character" w:customStyle="1" w:styleId="Heading8Char">
    <w:name w:val="Heading 8 Char"/>
    <w:basedOn w:val="DefaultParagraphFont"/>
    <w:link w:val="Heading8"/>
    <w:uiPriority w:val="9"/>
    <w:semiHidden/>
    <w:rsid w:val="003B15BD"/>
    <w:rPr>
      <w:rFonts w:eastAsiaTheme="majorEastAsia" w:cstheme="majorBidi"/>
      <w:i/>
      <w:iCs/>
      <w:color w:val="272727" w:themeColor="text1" w:themeTint="D8"/>
      <w:kern w:val="0"/>
      <w:sz w:val="22"/>
      <w14:ligatures w14:val="none"/>
    </w:rPr>
  </w:style>
  <w:style w:type="character" w:customStyle="1" w:styleId="Heading9Char">
    <w:name w:val="Heading 9 Char"/>
    <w:basedOn w:val="DefaultParagraphFont"/>
    <w:link w:val="Heading9"/>
    <w:uiPriority w:val="9"/>
    <w:semiHidden/>
    <w:rsid w:val="003B15BD"/>
    <w:rPr>
      <w:rFonts w:eastAsiaTheme="majorEastAsia" w:cstheme="majorBidi"/>
      <w:color w:val="272727" w:themeColor="text1" w:themeTint="D8"/>
      <w:kern w:val="0"/>
      <w:sz w:val="22"/>
      <w14:ligatures w14:val="none"/>
    </w:rPr>
  </w:style>
  <w:style w:type="paragraph" w:styleId="Title">
    <w:name w:val="Title"/>
    <w:basedOn w:val="Normal"/>
    <w:next w:val="Normal"/>
    <w:link w:val="TitleChar"/>
    <w:uiPriority w:val="10"/>
    <w:qFormat/>
    <w:rsid w:val="003B15B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15BD"/>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3B15B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15BD"/>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3B15B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B15BD"/>
    <w:rPr>
      <w:i/>
      <w:iCs/>
      <w:color w:val="404040" w:themeColor="text1" w:themeTint="BF"/>
      <w:kern w:val="0"/>
      <w:sz w:val="22"/>
      <w14:ligatures w14:val="none"/>
    </w:rPr>
  </w:style>
  <w:style w:type="paragraph" w:styleId="ListParagraph">
    <w:name w:val="List Paragraph"/>
    <w:basedOn w:val="Normal"/>
    <w:uiPriority w:val="34"/>
    <w:qFormat/>
    <w:rsid w:val="003B15BD"/>
    <w:pPr>
      <w:ind w:left="720"/>
      <w:contextualSpacing/>
    </w:pPr>
  </w:style>
  <w:style w:type="character" w:styleId="IntenseEmphasis">
    <w:name w:val="Intense Emphasis"/>
    <w:basedOn w:val="DefaultParagraphFont"/>
    <w:uiPriority w:val="21"/>
    <w:qFormat/>
    <w:rsid w:val="003B15BD"/>
    <w:rPr>
      <w:i/>
      <w:iCs/>
      <w:color w:val="0F4761" w:themeColor="accent1" w:themeShade="BF"/>
    </w:rPr>
  </w:style>
  <w:style w:type="paragraph" w:styleId="IntenseQuote">
    <w:name w:val="Intense Quote"/>
    <w:basedOn w:val="Normal"/>
    <w:next w:val="Normal"/>
    <w:link w:val="IntenseQuoteChar"/>
    <w:uiPriority w:val="30"/>
    <w:qFormat/>
    <w:rsid w:val="003B15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15BD"/>
    <w:rPr>
      <w:i/>
      <w:iCs/>
      <w:color w:val="0F4761" w:themeColor="accent1" w:themeShade="BF"/>
      <w:kern w:val="0"/>
      <w:sz w:val="22"/>
      <w14:ligatures w14:val="none"/>
    </w:rPr>
  </w:style>
  <w:style w:type="character" w:styleId="IntenseReference">
    <w:name w:val="Intense Reference"/>
    <w:basedOn w:val="DefaultParagraphFont"/>
    <w:uiPriority w:val="32"/>
    <w:qFormat/>
    <w:rsid w:val="003B15BD"/>
    <w:rPr>
      <w:b/>
      <w:bCs/>
      <w:smallCaps/>
      <w:color w:val="0F4761" w:themeColor="accent1" w:themeShade="BF"/>
      <w:spacing w:val="5"/>
    </w:rPr>
  </w:style>
  <w:style w:type="character" w:styleId="Hyperlink">
    <w:name w:val="Hyperlink"/>
    <w:basedOn w:val="DefaultParagraphFont"/>
    <w:uiPriority w:val="99"/>
    <w:unhideWhenUsed/>
    <w:rsid w:val="003B15BD"/>
    <w:rPr>
      <w:color w:val="0000FF"/>
      <w:u w:val="single"/>
    </w:rPr>
  </w:style>
  <w:style w:type="character" w:styleId="UnresolvedMention">
    <w:name w:val="Unresolved Mention"/>
    <w:basedOn w:val="DefaultParagraphFont"/>
    <w:uiPriority w:val="99"/>
    <w:semiHidden/>
    <w:unhideWhenUsed/>
    <w:rsid w:val="003B15BD"/>
    <w:rPr>
      <w:color w:val="605E5C"/>
      <w:shd w:val="clear" w:color="auto" w:fill="E1DFDD"/>
    </w:rPr>
  </w:style>
  <w:style w:type="paragraph" w:styleId="NormalWeb">
    <w:name w:val="Normal (Web)"/>
    <w:basedOn w:val="Normal"/>
    <w:uiPriority w:val="99"/>
    <w:semiHidden/>
    <w:unhideWhenUsed/>
    <w:rsid w:val="00C35CAF"/>
    <w:pPr>
      <w:spacing w:before="100" w:beforeAutospacing="1" w:after="100" w:afterAutospacing="1"/>
    </w:pPr>
    <w:rPr>
      <w:rFonts w:ascii="Times New Roman" w:hAnsi="Times New Roman" w:cs="Times New Roman"/>
      <w:sz w:val="24"/>
    </w:rPr>
  </w:style>
  <w:style w:type="character" w:styleId="Emphasis">
    <w:name w:val="Emphasis"/>
    <w:basedOn w:val="DefaultParagraphFont"/>
    <w:uiPriority w:val="20"/>
    <w:qFormat/>
    <w:rsid w:val="00C35CAF"/>
    <w:rPr>
      <w:i/>
      <w:iCs/>
    </w:rPr>
  </w:style>
  <w:style w:type="character" w:styleId="FollowedHyperlink">
    <w:name w:val="FollowedHyperlink"/>
    <w:basedOn w:val="DefaultParagraphFont"/>
    <w:uiPriority w:val="99"/>
    <w:semiHidden/>
    <w:unhideWhenUsed/>
    <w:rsid w:val="00C35CAF"/>
    <w:rPr>
      <w:color w:val="96607D" w:themeColor="followedHyperlink"/>
      <w:u w:val="single"/>
    </w:rPr>
  </w:style>
  <w:style w:type="table" w:styleId="TableGrid">
    <w:name w:val="Table Grid"/>
    <w:basedOn w:val="TableNormal"/>
    <w:uiPriority w:val="39"/>
    <w:rsid w:val="00CD5A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F5D44"/>
    <w:rPr>
      <w:b/>
      <w:bCs/>
    </w:rPr>
  </w:style>
  <w:style w:type="paragraph" w:customStyle="1" w:styleId="alignjustify">
    <w:name w:val="alignjustify"/>
    <w:basedOn w:val="Normal"/>
    <w:rsid w:val="006F5D44"/>
    <w:pPr>
      <w:spacing w:before="100" w:beforeAutospacing="1" w:after="100" w:afterAutospacing="1"/>
    </w:pPr>
    <w:rPr>
      <w:rFonts w:ascii="Times New Roman" w:hAnsi="Times New Roman" w:cs="Times New Roman"/>
      <w:sz w:val="24"/>
    </w:rPr>
  </w:style>
  <w:style w:type="table" w:customStyle="1" w:styleId="TableGrid0">
    <w:name w:val="TableGrid"/>
    <w:rsid w:val="002704E6"/>
    <w:rPr>
      <w:rFonts w:eastAsiaTheme="minorEastAsia"/>
    </w:rPr>
    <w:tblPr>
      <w:tblCellMar>
        <w:top w:w="0" w:type="dxa"/>
        <w:left w:w="0" w:type="dxa"/>
        <w:bottom w:w="0" w:type="dxa"/>
        <w:right w:w="0" w:type="dxa"/>
      </w:tblCellMar>
    </w:tblPr>
  </w:style>
  <w:style w:type="paragraph" w:customStyle="1" w:styleId="courseblocktitle">
    <w:name w:val="courseblocktitle"/>
    <w:basedOn w:val="Normal"/>
    <w:rsid w:val="00C66C84"/>
    <w:pPr>
      <w:spacing w:before="100" w:beforeAutospacing="1" w:after="100" w:afterAutospacing="1"/>
    </w:pPr>
    <w:rPr>
      <w:rFonts w:ascii="Times New Roman" w:hAnsi="Times New Roman" w:cs="Times New Roman"/>
      <w:sz w:val="24"/>
    </w:rPr>
  </w:style>
  <w:style w:type="character" w:customStyle="1" w:styleId="credits">
    <w:name w:val="credits"/>
    <w:basedOn w:val="DefaultParagraphFont"/>
    <w:rsid w:val="00C66C84"/>
  </w:style>
  <w:style w:type="paragraph" w:customStyle="1" w:styleId="courseblockextra">
    <w:name w:val="courseblockextra"/>
    <w:basedOn w:val="Normal"/>
    <w:rsid w:val="00C66C84"/>
    <w:pPr>
      <w:spacing w:before="100" w:beforeAutospacing="1" w:after="100" w:afterAutospacing="1"/>
    </w:pPr>
    <w:rPr>
      <w:rFonts w:ascii="Times New Roman" w:hAnsi="Times New Roman" w:cs="Times New Roman"/>
      <w:sz w:val="24"/>
    </w:rPr>
  </w:style>
  <w:style w:type="paragraph" w:customStyle="1" w:styleId="courseblockdesc">
    <w:name w:val="courseblockdesc"/>
    <w:basedOn w:val="Normal"/>
    <w:rsid w:val="00C66C84"/>
    <w:pPr>
      <w:spacing w:before="100" w:beforeAutospacing="1" w:after="100" w:afterAutospacing="1"/>
    </w:pPr>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ndergrad.aa.ufl.edu/general-education/gen-ed-program/subject-area-objectives/" TargetMode="External"/><Relationship Id="rId12" Type="http://schemas.openxmlformats.org/officeDocument/2006/relationships/hyperlink" Target="https://syllabus.ufl.edu/syllabus-policy/uf-syllabus-policy-link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urriculum.aa.ufl.edu/general-education/general-education-subject-area-objectives/" TargetMode="External"/><Relationship Id="rId11" Type="http://schemas.openxmlformats.org/officeDocument/2006/relationships/hyperlink" Target="https://catalog.ufl.edu/UGRD/courses/classics/" TargetMode="External"/><Relationship Id="rId5" Type="http://schemas.openxmlformats.org/officeDocument/2006/relationships/hyperlink" Target="mailto:vepagan@ufl.edu" TargetMode="External"/><Relationship Id="rId10" Type="http://schemas.openxmlformats.org/officeDocument/2006/relationships/hyperlink" Target="http://undergrad.aa.ufl.edu/general-education/gen-ed-courses/structure-of-gen-ed-courses/slos-and-performance-indicators/student-learning-outcomes/" TargetMode="External"/><Relationship Id="rId4" Type="http://schemas.openxmlformats.org/officeDocument/2006/relationships/webSettings" Target="webSettings.xml"/><Relationship Id="rId9" Type="http://schemas.openxmlformats.org/officeDocument/2006/relationships/hyperlink" Target="https://catalog.ufl.edu/UGRD/academic-programs/general-educat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8</Pages>
  <Words>2081</Words>
  <Characters>11867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Pagan, Victoria Emma</dc:creator>
  <cp:keywords/>
  <dc:description/>
  <cp:lastModifiedBy>Pagan, Victoria Emma</cp:lastModifiedBy>
  <cp:revision>4</cp:revision>
  <dcterms:created xsi:type="dcterms:W3CDTF">2025-12-02T16:33:00Z</dcterms:created>
  <dcterms:modified xsi:type="dcterms:W3CDTF">2025-12-02T19:04:00Z</dcterms:modified>
</cp:coreProperties>
</file>