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8AE7E" w14:textId="77777777" w:rsidR="00881D5E" w:rsidRPr="00965F85" w:rsidRDefault="00881D5E" w:rsidP="00DF1FA4">
      <w:pPr>
        <w:jc w:val="center"/>
        <w:rPr>
          <w:rFonts w:ascii="Georgia" w:hAnsi="Georgia" w:cs="Times New Roman"/>
          <w:b/>
          <w:bCs/>
        </w:rPr>
      </w:pPr>
      <w:r w:rsidRPr="00965F85">
        <w:rPr>
          <w:rFonts w:ascii="Georgia" w:hAnsi="Georgia" w:cs="Times New Roman"/>
          <w:b/>
          <w:bCs/>
        </w:rPr>
        <w:t>CLA 4931: Classics Capstone Seminar</w:t>
      </w:r>
    </w:p>
    <w:p w14:paraId="2F5C6815" w14:textId="77777777" w:rsidR="00C864EE" w:rsidRPr="00965F85" w:rsidRDefault="00C864EE" w:rsidP="00C864EE">
      <w:pPr>
        <w:rPr>
          <w:rFonts w:ascii="Georgia" w:hAnsi="Georgia" w:cs="Times New Roman"/>
        </w:rPr>
      </w:pPr>
      <w:r w:rsidRPr="00965F85">
        <w:rPr>
          <w:rFonts w:ascii="Georgia" w:hAnsi="Georgia" w:cs="Times New Roman"/>
          <w:b/>
          <w:bCs/>
        </w:rPr>
        <w:t>Credits:</w:t>
      </w:r>
      <w:r w:rsidRPr="00965F85">
        <w:rPr>
          <w:rFonts w:ascii="Georgia" w:hAnsi="Georgia" w:cs="Times New Roman"/>
        </w:rPr>
        <w:t xml:space="preserve"> 3 </w:t>
      </w:r>
    </w:p>
    <w:p w14:paraId="0711B63D" w14:textId="77777777" w:rsidR="00C864EE" w:rsidRPr="00965F85" w:rsidRDefault="00C864EE" w:rsidP="00C864EE">
      <w:pPr>
        <w:rPr>
          <w:rFonts w:ascii="Georgia" w:hAnsi="Georgia" w:cs="Times New Roman"/>
          <w:b/>
          <w:bCs/>
        </w:rPr>
      </w:pPr>
      <w:r w:rsidRPr="00965F85">
        <w:rPr>
          <w:rFonts w:ascii="Georgia" w:hAnsi="Georgia" w:cs="Times New Roman"/>
          <w:b/>
          <w:bCs/>
        </w:rPr>
        <w:t>Instructor:</w:t>
      </w:r>
    </w:p>
    <w:p w14:paraId="4D88F603" w14:textId="77777777" w:rsidR="00C864EE" w:rsidRPr="00965F85" w:rsidRDefault="00C864EE" w:rsidP="00C864EE">
      <w:pPr>
        <w:spacing w:after="0"/>
        <w:rPr>
          <w:rFonts w:ascii="Georgia" w:hAnsi="Georgia" w:cs="Times New Roman"/>
        </w:rPr>
      </w:pPr>
      <w:r w:rsidRPr="00965F85">
        <w:rPr>
          <w:rFonts w:ascii="Georgia" w:hAnsi="Georgia" w:cs="Times New Roman"/>
        </w:rPr>
        <w:t xml:space="preserve">Konstantinos Kapparis, </w:t>
      </w:r>
    </w:p>
    <w:p w14:paraId="1A529F3E" w14:textId="77777777" w:rsidR="00C864EE" w:rsidRPr="00965F85" w:rsidRDefault="00C864EE" w:rsidP="00C864EE">
      <w:pPr>
        <w:spacing w:after="0"/>
        <w:rPr>
          <w:rFonts w:ascii="Georgia" w:hAnsi="Georgia" w:cs="Times New Roman"/>
        </w:rPr>
      </w:pPr>
      <w:r w:rsidRPr="00965F85">
        <w:rPr>
          <w:rFonts w:ascii="Georgia" w:hAnsi="Georgia" w:cs="Times New Roman"/>
        </w:rPr>
        <w:t xml:space="preserve">Professor of Classics </w:t>
      </w:r>
    </w:p>
    <w:p w14:paraId="6EB3D24E" w14:textId="77777777" w:rsidR="00C864EE" w:rsidRPr="00965F85" w:rsidRDefault="00C864EE" w:rsidP="00C864EE">
      <w:pPr>
        <w:spacing w:after="0"/>
        <w:rPr>
          <w:rFonts w:ascii="Georgia" w:hAnsi="Georgia" w:cs="Times New Roman"/>
        </w:rPr>
      </w:pPr>
      <w:r w:rsidRPr="00965F85">
        <w:rPr>
          <w:rFonts w:ascii="Georgia" w:hAnsi="Georgia" w:cs="Times New Roman"/>
        </w:rPr>
        <w:t xml:space="preserve">Office: 135 Dauer Hall </w:t>
      </w:r>
    </w:p>
    <w:p w14:paraId="0397F0CD" w14:textId="77777777" w:rsidR="00C864EE" w:rsidRPr="00965F85" w:rsidRDefault="00C864EE" w:rsidP="00C864EE">
      <w:pPr>
        <w:spacing w:after="0"/>
        <w:rPr>
          <w:rFonts w:ascii="Georgia" w:hAnsi="Georgia" w:cs="Times New Roman"/>
        </w:rPr>
      </w:pPr>
      <w:r w:rsidRPr="00965F85">
        <w:rPr>
          <w:rFonts w:ascii="Georgia" w:hAnsi="Georgia" w:cs="Times New Roman"/>
        </w:rPr>
        <w:t>Email: kapparis@ufl.edu</w:t>
      </w:r>
    </w:p>
    <w:p w14:paraId="76FDA2B0" w14:textId="77777777" w:rsidR="00C864EE" w:rsidRPr="00965F85" w:rsidRDefault="00C864EE" w:rsidP="00C864EE">
      <w:pPr>
        <w:spacing w:after="0"/>
        <w:rPr>
          <w:rFonts w:ascii="Georgia" w:hAnsi="Georgia" w:cs="Times New Roman"/>
        </w:rPr>
      </w:pPr>
      <w:r w:rsidRPr="00965F85">
        <w:rPr>
          <w:rFonts w:ascii="Georgia" w:hAnsi="Georgia" w:cs="Times New Roman"/>
        </w:rPr>
        <w:t xml:space="preserve">Office Hours: TBA </w:t>
      </w:r>
    </w:p>
    <w:p w14:paraId="611451AB" w14:textId="21583C50" w:rsidR="00C864EE" w:rsidRDefault="00C864EE" w:rsidP="00C864EE">
      <w:pPr>
        <w:rPr>
          <w:rFonts w:ascii="Georgia" w:hAnsi="Georgia" w:cs="Times New Roman"/>
          <w:b/>
          <w:bCs/>
        </w:rPr>
      </w:pPr>
      <w:r w:rsidRPr="00965F85">
        <w:rPr>
          <w:rFonts w:ascii="Georgia" w:hAnsi="Georgia" w:cs="Times New Roman"/>
        </w:rPr>
        <w:t>Emailing for an appointment, even</w:t>
      </w:r>
      <w:r w:rsidR="00E72297">
        <w:rPr>
          <w:rFonts w:ascii="Georgia" w:hAnsi="Georgia" w:cs="Times New Roman"/>
        </w:rPr>
        <w:t xml:space="preserve"> </w:t>
      </w:r>
      <w:r w:rsidRPr="00965F85">
        <w:rPr>
          <w:rFonts w:ascii="Georgia" w:hAnsi="Georgia" w:cs="Times New Roman"/>
        </w:rPr>
        <w:t>during office hours, will ensure that there will be no waiting time.</w:t>
      </w:r>
      <w:r w:rsidRPr="00965F85">
        <w:rPr>
          <w:rFonts w:ascii="Georgia" w:hAnsi="Georgia" w:cs="Times New Roman"/>
          <w:b/>
          <w:bCs/>
        </w:rPr>
        <w:t xml:space="preserve">  </w:t>
      </w:r>
    </w:p>
    <w:p w14:paraId="677DDEA3" w14:textId="5D249FD3" w:rsidR="00881D5E" w:rsidRPr="00965F85" w:rsidRDefault="00DF1FA4" w:rsidP="00C864EE">
      <w:pPr>
        <w:rPr>
          <w:rFonts w:ascii="Georgia" w:hAnsi="Georgia" w:cs="Times New Roman"/>
        </w:rPr>
      </w:pPr>
      <w:r w:rsidRPr="00965F85">
        <w:rPr>
          <w:rFonts w:ascii="Georgia" w:hAnsi="Georgia" w:cs="Times New Roman"/>
          <w:b/>
          <w:bCs/>
        </w:rPr>
        <w:t>Course Description:</w:t>
      </w:r>
      <w:r w:rsidRPr="00965F85">
        <w:rPr>
          <w:rFonts w:ascii="Georgia" w:hAnsi="Georgia" w:cs="Times New Roman"/>
        </w:rPr>
        <w:t xml:space="preserve"> </w:t>
      </w:r>
      <w:r w:rsidR="00881D5E" w:rsidRPr="00881D5E">
        <w:rPr>
          <w:rFonts w:ascii="Georgia" w:hAnsi="Georgia" w:cs="Times New Roman"/>
        </w:rPr>
        <w:t>Introduces scholarly literature on a significant topic in classics. Students will write a research paper showing proper use of primary and secondary sources on the topic.</w:t>
      </w:r>
    </w:p>
    <w:p w14:paraId="3FF46069" w14:textId="23229C49" w:rsidR="003030EC" w:rsidRDefault="00DF1FA4" w:rsidP="00DF1FA4">
      <w:pPr>
        <w:rPr>
          <w:rFonts w:ascii="Georgia" w:hAnsi="Georgia" w:cs="Times New Roman"/>
        </w:rPr>
      </w:pPr>
      <w:r w:rsidRPr="00965F85">
        <w:rPr>
          <w:rFonts w:ascii="Georgia" w:hAnsi="Georgia" w:cs="Times New Roman"/>
        </w:rPr>
        <w:t xml:space="preserve">Students will follow a </w:t>
      </w:r>
      <w:r w:rsidR="002A5EE0" w:rsidRPr="00965F85">
        <w:rPr>
          <w:rFonts w:ascii="Georgia" w:hAnsi="Georgia" w:cs="Times New Roman"/>
        </w:rPr>
        <w:t>step-by-step</w:t>
      </w:r>
      <w:r w:rsidRPr="00965F85">
        <w:rPr>
          <w:rFonts w:ascii="Georgia" w:hAnsi="Georgia" w:cs="Times New Roman"/>
        </w:rPr>
        <w:t xml:space="preserve"> guide in the research tools for Classics, and will be expected to eventually </w:t>
      </w:r>
      <w:r w:rsidR="00965F85" w:rsidRPr="00965F85">
        <w:rPr>
          <w:rFonts w:ascii="Georgia" w:hAnsi="Georgia" w:cs="Times New Roman"/>
        </w:rPr>
        <w:t>compose a senior thesis and give a presentation on their work. The thesis should offer a new perspective on any aspect of the Classical World. Topics will be decided upon with consultation of the instructor.</w:t>
      </w:r>
      <w:r w:rsidR="003030EC">
        <w:rPr>
          <w:rFonts w:ascii="Georgia" w:hAnsi="Georgia" w:cs="Times New Roman"/>
        </w:rPr>
        <w:t xml:space="preserve"> </w:t>
      </w:r>
    </w:p>
    <w:p w14:paraId="489DED73" w14:textId="2E7560A8" w:rsidR="00DF1FA4" w:rsidRPr="00881D5E" w:rsidRDefault="003030EC" w:rsidP="00DF1FA4">
      <w:pPr>
        <w:rPr>
          <w:rFonts w:ascii="Georgia" w:hAnsi="Georgia" w:cs="Times New Roman"/>
        </w:rPr>
      </w:pPr>
      <w:r>
        <w:rPr>
          <w:rFonts w:ascii="Georgia" w:hAnsi="Georgia" w:cs="Times New Roman"/>
        </w:rPr>
        <w:t>Students will also be expected to participate vigorously in the class discussions and offer peer feedback</w:t>
      </w:r>
      <w:r w:rsidR="00CD3CEA">
        <w:rPr>
          <w:rFonts w:ascii="Georgia" w:hAnsi="Georgia" w:cs="Times New Roman"/>
        </w:rPr>
        <w:t>. Analytical skills</w:t>
      </w:r>
      <w:r w:rsidR="00543CE9">
        <w:rPr>
          <w:rFonts w:ascii="Georgia" w:hAnsi="Georgia" w:cs="Times New Roman"/>
        </w:rPr>
        <w:t xml:space="preserve">, </w:t>
      </w:r>
      <w:r w:rsidR="00CD3CEA">
        <w:rPr>
          <w:rFonts w:ascii="Georgia" w:hAnsi="Georgia" w:cs="Times New Roman"/>
        </w:rPr>
        <w:t xml:space="preserve">critical thinking </w:t>
      </w:r>
      <w:r w:rsidR="00543CE9">
        <w:rPr>
          <w:rFonts w:ascii="Georgia" w:hAnsi="Georgia" w:cs="Times New Roman"/>
        </w:rPr>
        <w:t xml:space="preserve">and unbiased perspectives </w:t>
      </w:r>
      <w:r w:rsidR="00CD3CEA">
        <w:rPr>
          <w:rFonts w:ascii="Georgia" w:hAnsi="Georgia" w:cs="Times New Roman"/>
        </w:rPr>
        <w:t xml:space="preserve">are essential parts of this </w:t>
      </w:r>
      <w:r w:rsidR="00543CE9">
        <w:rPr>
          <w:rFonts w:ascii="Georgia" w:hAnsi="Georgia" w:cs="Times New Roman"/>
        </w:rPr>
        <w:t xml:space="preserve">entire </w:t>
      </w:r>
      <w:r w:rsidR="00CD3CEA">
        <w:rPr>
          <w:rFonts w:ascii="Georgia" w:hAnsi="Georgia" w:cs="Times New Roman"/>
        </w:rPr>
        <w:t>process.</w:t>
      </w:r>
    </w:p>
    <w:p w14:paraId="62D3004F" w14:textId="0D1FA01C" w:rsidR="00881D5E" w:rsidRPr="00881D5E" w:rsidRDefault="00881D5E" w:rsidP="00DF1FA4">
      <w:pPr>
        <w:rPr>
          <w:rFonts w:ascii="Georgia" w:hAnsi="Georgia" w:cs="Times New Roman"/>
        </w:rPr>
      </w:pPr>
      <w:r w:rsidRPr="00881D5E">
        <w:rPr>
          <w:rFonts w:ascii="Georgia" w:hAnsi="Georgia" w:cs="Times New Roman"/>
          <w:b/>
          <w:bCs/>
        </w:rPr>
        <w:t>Prereq</w:t>
      </w:r>
      <w:r w:rsidR="00DF1FA4" w:rsidRPr="00965F85">
        <w:rPr>
          <w:rFonts w:ascii="Georgia" w:hAnsi="Georgia" w:cs="Times New Roman"/>
          <w:b/>
          <w:bCs/>
        </w:rPr>
        <w:t>uisites</w:t>
      </w:r>
      <w:r w:rsidRPr="00881D5E">
        <w:rPr>
          <w:rFonts w:ascii="Georgia" w:hAnsi="Georgia" w:cs="Times New Roman"/>
          <w:b/>
          <w:bCs/>
        </w:rPr>
        <w:t>:</w:t>
      </w:r>
      <w:r w:rsidRPr="00881D5E">
        <w:rPr>
          <w:rFonts w:ascii="Georgia" w:hAnsi="Georgia" w:cs="Times New Roman"/>
        </w:rPr>
        <w:t xml:space="preserve"> </w:t>
      </w:r>
      <w:r w:rsidR="003030EC">
        <w:rPr>
          <w:rFonts w:ascii="Georgia" w:hAnsi="Georgia" w:cs="Times New Roman"/>
        </w:rPr>
        <w:t>C</w:t>
      </w:r>
      <w:r w:rsidRPr="00881D5E">
        <w:rPr>
          <w:rFonts w:ascii="Georgia" w:hAnsi="Georgia" w:cs="Times New Roman"/>
        </w:rPr>
        <w:t>lassics major with at least 18 credits of CLA and/or CLT courses and at least 8 credits of Latin or Ancient Greek.</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9334"/>
      </w:tblGrid>
      <w:tr w:rsidR="00202417" w:rsidRPr="00965F85" w14:paraId="13D667DB" w14:textId="77777777" w:rsidTr="00DF1FA4">
        <w:trPr>
          <w:trHeight w:val="107"/>
        </w:trPr>
        <w:tc>
          <w:tcPr>
            <w:tcW w:w="9334" w:type="dxa"/>
            <w:tcBorders>
              <w:top w:val="none" w:sz="6" w:space="0" w:color="auto"/>
              <w:bottom w:val="none" w:sz="6" w:space="0" w:color="auto"/>
            </w:tcBorders>
          </w:tcPr>
          <w:p w14:paraId="037AA9F2" w14:textId="7A6FD572" w:rsidR="00202417" w:rsidRPr="00965F85" w:rsidRDefault="00202417" w:rsidP="00DF1FA4">
            <w:pPr>
              <w:rPr>
                <w:rFonts w:ascii="Georgia" w:hAnsi="Georgia" w:cs="Times New Roman"/>
                <w:b/>
                <w:bCs/>
              </w:rPr>
            </w:pPr>
            <w:r w:rsidRPr="00965F85">
              <w:rPr>
                <w:rFonts w:ascii="Georgia" w:hAnsi="Georgia" w:cs="Times New Roman"/>
                <w:b/>
                <w:bCs/>
              </w:rPr>
              <w:t xml:space="preserve"> </w:t>
            </w:r>
          </w:p>
        </w:tc>
      </w:tr>
    </w:tbl>
    <w:p w14:paraId="58233FD8" w14:textId="77777777" w:rsidR="00965F85" w:rsidRPr="00965F85" w:rsidRDefault="00965F85" w:rsidP="00965F85">
      <w:pPr>
        <w:pStyle w:val="Default"/>
        <w:outlineLvl w:val="0"/>
        <w:rPr>
          <w:rFonts w:ascii="Georgia" w:hAnsi="Georgia" w:cstheme="majorHAnsi"/>
          <w:b/>
        </w:rPr>
      </w:pPr>
      <w:r w:rsidRPr="00965F85">
        <w:rPr>
          <w:rFonts w:ascii="Georgia" w:hAnsi="Georgia" w:cstheme="majorHAnsi"/>
          <w:b/>
        </w:rPr>
        <w:t>Writing Assessment Rubric:</w:t>
      </w:r>
    </w:p>
    <w:p w14:paraId="5B5525F2" w14:textId="77777777" w:rsidR="00965F85" w:rsidRPr="00965F85" w:rsidRDefault="00965F85" w:rsidP="00965F85">
      <w:pPr>
        <w:pStyle w:val="Default"/>
        <w:rPr>
          <w:rFonts w:ascii="Georgia" w:hAnsi="Georgia" w:cstheme="majorHAnsi"/>
          <w:b/>
        </w:rPr>
      </w:pPr>
    </w:p>
    <w:tbl>
      <w:tblPr>
        <w:tblStyle w:val="TableGrid"/>
        <w:tblW w:w="0" w:type="auto"/>
        <w:tblLook w:val="04A0" w:firstRow="1" w:lastRow="0" w:firstColumn="1" w:lastColumn="0" w:noHBand="0" w:noVBand="1"/>
      </w:tblPr>
      <w:tblGrid>
        <w:gridCol w:w="2952"/>
        <w:gridCol w:w="2952"/>
        <w:gridCol w:w="2952"/>
      </w:tblGrid>
      <w:tr w:rsidR="00965F85" w:rsidRPr="00965F85" w14:paraId="1566B98A" w14:textId="77777777" w:rsidTr="001E37FC">
        <w:tc>
          <w:tcPr>
            <w:tcW w:w="2952" w:type="dxa"/>
          </w:tcPr>
          <w:p w14:paraId="6C9DA501" w14:textId="77777777" w:rsidR="00965F85" w:rsidRPr="00965F85" w:rsidRDefault="00965F85" w:rsidP="001E37FC">
            <w:pPr>
              <w:pStyle w:val="Default"/>
              <w:rPr>
                <w:rFonts w:ascii="Georgia" w:hAnsi="Georgia" w:cstheme="majorHAnsi"/>
                <w:sz w:val="24"/>
                <w:szCs w:val="24"/>
              </w:rPr>
            </w:pPr>
          </w:p>
        </w:tc>
        <w:tc>
          <w:tcPr>
            <w:tcW w:w="2952" w:type="dxa"/>
          </w:tcPr>
          <w:p w14:paraId="76D00D5F"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Satisfactory (Y)</w:t>
            </w:r>
          </w:p>
        </w:tc>
        <w:tc>
          <w:tcPr>
            <w:tcW w:w="2952" w:type="dxa"/>
          </w:tcPr>
          <w:p w14:paraId="269DF903"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Unsatisfactory (N)</w:t>
            </w:r>
          </w:p>
        </w:tc>
      </w:tr>
      <w:tr w:rsidR="00965F85" w:rsidRPr="00965F85" w14:paraId="3EC97A57" w14:textId="77777777" w:rsidTr="001E37FC">
        <w:tc>
          <w:tcPr>
            <w:tcW w:w="2952" w:type="dxa"/>
          </w:tcPr>
          <w:p w14:paraId="20E8A79F"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CONTENT</w:t>
            </w:r>
          </w:p>
        </w:tc>
        <w:tc>
          <w:tcPr>
            <w:tcW w:w="2952" w:type="dxa"/>
          </w:tcPr>
          <w:p w14:paraId="187332FD"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Papers exhibit at least some evidence of ideas that respond to the topic with complexity, critically evaluating and synthesizing sources, and provide at least an adequate discussion with basic understanding of sources.</w:t>
            </w:r>
          </w:p>
          <w:p w14:paraId="1677DE8B" w14:textId="77777777" w:rsidR="00965F85" w:rsidRPr="00965F85" w:rsidRDefault="00965F85" w:rsidP="001E37FC">
            <w:pPr>
              <w:pStyle w:val="Default"/>
              <w:rPr>
                <w:rFonts w:ascii="Georgia" w:hAnsi="Georgia" w:cstheme="majorHAnsi"/>
                <w:sz w:val="24"/>
                <w:szCs w:val="24"/>
              </w:rPr>
            </w:pPr>
          </w:p>
        </w:tc>
        <w:tc>
          <w:tcPr>
            <w:tcW w:w="2952" w:type="dxa"/>
          </w:tcPr>
          <w:p w14:paraId="0FA12AAE"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Papers either include a </w:t>
            </w:r>
          </w:p>
          <w:p w14:paraId="34EF00D2"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central idea(s) that is </w:t>
            </w:r>
          </w:p>
          <w:p w14:paraId="4FFF4730"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unclear or off-topic or </w:t>
            </w:r>
          </w:p>
          <w:p w14:paraId="0F5AE08C"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provide only minimal or </w:t>
            </w:r>
          </w:p>
          <w:p w14:paraId="2C6501C0"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inadequate discussion of </w:t>
            </w:r>
          </w:p>
          <w:p w14:paraId="3A00E0A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ideas. Papers may also lack </w:t>
            </w:r>
          </w:p>
          <w:p w14:paraId="4EB6CEC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sufficient or appropriate </w:t>
            </w:r>
          </w:p>
          <w:p w14:paraId="56271137"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sources.</w:t>
            </w:r>
          </w:p>
          <w:p w14:paraId="33CC46EB" w14:textId="77777777" w:rsidR="00965F85" w:rsidRPr="00965F85" w:rsidRDefault="00965F85" w:rsidP="001E37FC">
            <w:pPr>
              <w:pStyle w:val="Default"/>
              <w:rPr>
                <w:rFonts w:ascii="Georgia" w:hAnsi="Georgia" w:cstheme="majorHAnsi"/>
                <w:sz w:val="24"/>
                <w:szCs w:val="24"/>
              </w:rPr>
            </w:pPr>
          </w:p>
        </w:tc>
      </w:tr>
      <w:tr w:rsidR="00965F85" w:rsidRPr="00965F85" w14:paraId="414B8A5E" w14:textId="77777777" w:rsidTr="001E37FC">
        <w:tc>
          <w:tcPr>
            <w:tcW w:w="2952" w:type="dxa"/>
          </w:tcPr>
          <w:p w14:paraId="526734B2"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lastRenderedPageBreak/>
              <w:t xml:space="preserve">ORGANIZATION </w:t>
            </w:r>
          </w:p>
          <w:p w14:paraId="5C5D6961"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AND </w:t>
            </w:r>
          </w:p>
          <w:p w14:paraId="06A08A7B"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COHERENCE</w:t>
            </w:r>
          </w:p>
          <w:p w14:paraId="57ED34CC" w14:textId="77777777" w:rsidR="00965F85" w:rsidRPr="00965F85" w:rsidRDefault="00965F85" w:rsidP="001E37FC">
            <w:pPr>
              <w:pStyle w:val="Default"/>
              <w:rPr>
                <w:rFonts w:ascii="Georgia" w:hAnsi="Georgia" w:cstheme="majorHAnsi"/>
                <w:sz w:val="24"/>
                <w:szCs w:val="24"/>
              </w:rPr>
            </w:pPr>
          </w:p>
        </w:tc>
        <w:tc>
          <w:tcPr>
            <w:tcW w:w="2952" w:type="dxa"/>
          </w:tcPr>
          <w:p w14:paraId="420F651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and paragraphs exhibit at least some identifiable structure for topics, including a clear thesis  statement but may require readers to work to follow progression of ideas. </w:t>
            </w:r>
          </w:p>
          <w:p w14:paraId="63A58A7A" w14:textId="77777777" w:rsidR="00965F85" w:rsidRPr="00965F85" w:rsidRDefault="00965F85" w:rsidP="001E37FC">
            <w:pPr>
              <w:pStyle w:val="Default"/>
              <w:rPr>
                <w:rFonts w:ascii="Georgia" w:hAnsi="Georgia" w:cstheme="majorHAnsi"/>
                <w:sz w:val="24"/>
                <w:szCs w:val="24"/>
              </w:rPr>
            </w:pPr>
          </w:p>
        </w:tc>
        <w:tc>
          <w:tcPr>
            <w:tcW w:w="2952" w:type="dxa"/>
          </w:tcPr>
          <w:p w14:paraId="60BE5ED5"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and paragraphs </w:t>
            </w:r>
          </w:p>
          <w:p w14:paraId="0248FC88"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lack clearly identifiable </w:t>
            </w:r>
          </w:p>
          <w:p w14:paraId="450C972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organization, may lack any </w:t>
            </w:r>
          </w:p>
          <w:p w14:paraId="0F0F2097"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coherent sense of logic in </w:t>
            </w:r>
          </w:p>
          <w:p w14:paraId="52620989"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associating and organizing</w:t>
            </w:r>
          </w:p>
          <w:p w14:paraId="1614ADF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ideas, and may also lack </w:t>
            </w:r>
          </w:p>
          <w:p w14:paraId="326233AC"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transitions and coherence </w:t>
            </w:r>
          </w:p>
          <w:p w14:paraId="7C6512A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to guide the reader.</w:t>
            </w:r>
          </w:p>
          <w:p w14:paraId="4C891085" w14:textId="77777777" w:rsidR="00965F85" w:rsidRPr="00965F85" w:rsidRDefault="00965F85" w:rsidP="001E37FC">
            <w:pPr>
              <w:pStyle w:val="Default"/>
              <w:rPr>
                <w:rFonts w:ascii="Georgia" w:hAnsi="Georgia" w:cstheme="majorHAnsi"/>
                <w:sz w:val="24"/>
                <w:szCs w:val="24"/>
              </w:rPr>
            </w:pPr>
          </w:p>
        </w:tc>
      </w:tr>
      <w:tr w:rsidR="00965F85" w:rsidRPr="00965F85" w14:paraId="74164E1B" w14:textId="77777777" w:rsidTr="001E37FC">
        <w:tc>
          <w:tcPr>
            <w:tcW w:w="2952" w:type="dxa"/>
          </w:tcPr>
          <w:p w14:paraId="0A082001"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ARGUMENT AND SUPPORT</w:t>
            </w:r>
          </w:p>
        </w:tc>
        <w:tc>
          <w:tcPr>
            <w:tcW w:w="2952" w:type="dxa"/>
          </w:tcPr>
          <w:p w14:paraId="74C07065"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use persuasive and confident presentation of ideas, strongly supported with evidence. At the weak end of the Satisfactory range, documents may provide </w:t>
            </w:r>
          </w:p>
          <w:p w14:paraId="15A4CF13"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only generalized discussion of ideas or may provide adequate discussion but rely on weak support for arguments.</w:t>
            </w:r>
          </w:p>
          <w:p w14:paraId="6EA8D375" w14:textId="77777777" w:rsidR="00965F85" w:rsidRPr="00965F85" w:rsidRDefault="00965F85" w:rsidP="001E37FC">
            <w:pPr>
              <w:pStyle w:val="Default"/>
              <w:rPr>
                <w:rFonts w:ascii="Georgia" w:hAnsi="Georgia" w:cstheme="majorHAnsi"/>
                <w:sz w:val="24"/>
                <w:szCs w:val="24"/>
              </w:rPr>
            </w:pPr>
          </w:p>
          <w:p w14:paraId="5DC51B40" w14:textId="77777777" w:rsidR="00965F85" w:rsidRPr="00965F85" w:rsidRDefault="00965F85" w:rsidP="001E37FC">
            <w:pPr>
              <w:pStyle w:val="Default"/>
              <w:rPr>
                <w:rFonts w:ascii="Georgia" w:hAnsi="Georgia" w:cstheme="majorHAnsi"/>
                <w:sz w:val="24"/>
                <w:szCs w:val="24"/>
              </w:rPr>
            </w:pPr>
          </w:p>
        </w:tc>
        <w:tc>
          <w:tcPr>
            <w:tcW w:w="2952" w:type="dxa"/>
          </w:tcPr>
          <w:p w14:paraId="6DB347E1"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make only </w:t>
            </w:r>
          </w:p>
          <w:p w14:paraId="11D97695"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weak generalizations, </w:t>
            </w:r>
          </w:p>
          <w:p w14:paraId="5EA6DEB6"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providing little or no </w:t>
            </w:r>
          </w:p>
          <w:p w14:paraId="42BAC8E1"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support, as in summaries or </w:t>
            </w:r>
          </w:p>
          <w:p w14:paraId="12B934A3"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narratives that fail to </w:t>
            </w:r>
          </w:p>
          <w:p w14:paraId="6624FCF9"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provide critical analysis. </w:t>
            </w:r>
          </w:p>
          <w:p w14:paraId="3409B94B" w14:textId="77777777" w:rsidR="00965F85" w:rsidRPr="00965F85" w:rsidRDefault="00965F85" w:rsidP="001E37FC">
            <w:pPr>
              <w:pStyle w:val="Default"/>
              <w:rPr>
                <w:rFonts w:ascii="Georgia" w:hAnsi="Georgia" w:cstheme="majorHAnsi"/>
                <w:sz w:val="24"/>
                <w:szCs w:val="24"/>
              </w:rPr>
            </w:pPr>
          </w:p>
        </w:tc>
      </w:tr>
      <w:tr w:rsidR="00965F85" w:rsidRPr="00965F85" w14:paraId="1B9F72D9" w14:textId="77777777" w:rsidTr="001E37FC">
        <w:tc>
          <w:tcPr>
            <w:tcW w:w="2952" w:type="dxa"/>
          </w:tcPr>
          <w:p w14:paraId="16BF562D"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STYLE</w:t>
            </w:r>
          </w:p>
        </w:tc>
        <w:tc>
          <w:tcPr>
            <w:tcW w:w="2952" w:type="dxa"/>
          </w:tcPr>
          <w:p w14:paraId="4559B345"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w:t>
            </w:r>
            <w:r w:rsidRPr="00965F85">
              <w:rPr>
                <w:rFonts w:ascii="Georgia" w:hAnsi="Georgia" w:cstheme="majorHAnsi"/>
                <w:sz w:val="24"/>
                <w:szCs w:val="24"/>
              </w:rPr>
              <w:lastRenderedPageBreak/>
              <w:t xml:space="preserve">context, genre, and discipline. </w:t>
            </w:r>
          </w:p>
          <w:p w14:paraId="1D3F3D61" w14:textId="77777777" w:rsidR="00965F85" w:rsidRPr="00965F85" w:rsidRDefault="00965F85" w:rsidP="001E37FC">
            <w:pPr>
              <w:pStyle w:val="Default"/>
              <w:rPr>
                <w:rFonts w:ascii="Georgia" w:hAnsi="Georgia" w:cstheme="majorHAnsi"/>
                <w:sz w:val="24"/>
                <w:szCs w:val="24"/>
              </w:rPr>
            </w:pPr>
          </w:p>
        </w:tc>
        <w:tc>
          <w:tcPr>
            <w:tcW w:w="2952" w:type="dxa"/>
          </w:tcPr>
          <w:p w14:paraId="1E22678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lastRenderedPageBreak/>
              <w:t xml:space="preserve">Documents rely on word </w:t>
            </w:r>
          </w:p>
          <w:p w14:paraId="28E9EC0D"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usage that is inappropriate </w:t>
            </w:r>
          </w:p>
          <w:p w14:paraId="311171EF"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for the context, genre, or </w:t>
            </w:r>
          </w:p>
          <w:p w14:paraId="054CB50B"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discipline. Sentences may </w:t>
            </w:r>
          </w:p>
          <w:p w14:paraId="6ACA2AF4"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be overly long or short with </w:t>
            </w:r>
          </w:p>
          <w:p w14:paraId="68DEC92D"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awkward construction. </w:t>
            </w:r>
          </w:p>
          <w:p w14:paraId="45D8AAF9"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Documents may also use </w:t>
            </w:r>
          </w:p>
          <w:p w14:paraId="2423F451"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words incorrectly</w:t>
            </w:r>
          </w:p>
          <w:p w14:paraId="12608372" w14:textId="77777777" w:rsidR="00965F85" w:rsidRPr="00965F85" w:rsidRDefault="00965F85" w:rsidP="001E37FC">
            <w:pPr>
              <w:pStyle w:val="Default"/>
              <w:rPr>
                <w:rFonts w:ascii="Georgia" w:hAnsi="Georgia" w:cstheme="majorHAnsi"/>
                <w:sz w:val="24"/>
                <w:szCs w:val="24"/>
              </w:rPr>
            </w:pPr>
          </w:p>
        </w:tc>
      </w:tr>
      <w:tr w:rsidR="00965F85" w:rsidRPr="00965F85" w14:paraId="25EC298F" w14:textId="77777777" w:rsidTr="001E37FC">
        <w:tc>
          <w:tcPr>
            <w:tcW w:w="2952" w:type="dxa"/>
          </w:tcPr>
          <w:p w14:paraId="4F05BEC8"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MECHANICS</w:t>
            </w:r>
          </w:p>
        </w:tc>
        <w:tc>
          <w:tcPr>
            <w:tcW w:w="2952" w:type="dxa"/>
          </w:tcPr>
          <w:p w14:paraId="2A74D13B"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Papers will feature correct or error-free presentation of ideas. At the weak end of the Satisfactory range, papers may contain some spelling, </w:t>
            </w:r>
          </w:p>
          <w:p w14:paraId="5E8B7E5A"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punctuation, or grammatical errors that remain unobtrusive so they do not muddy the paper’s argument or points.</w:t>
            </w:r>
          </w:p>
          <w:p w14:paraId="287B2C32" w14:textId="77777777" w:rsidR="00965F85" w:rsidRPr="00965F85" w:rsidRDefault="00965F85" w:rsidP="001E37FC">
            <w:pPr>
              <w:pStyle w:val="Default"/>
              <w:rPr>
                <w:rFonts w:ascii="Georgia" w:hAnsi="Georgia" w:cstheme="majorHAnsi"/>
                <w:sz w:val="24"/>
                <w:szCs w:val="24"/>
              </w:rPr>
            </w:pPr>
          </w:p>
        </w:tc>
        <w:tc>
          <w:tcPr>
            <w:tcW w:w="2952" w:type="dxa"/>
          </w:tcPr>
          <w:p w14:paraId="185B4A6A"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Papers contain so many </w:t>
            </w:r>
          </w:p>
          <w:p w14:paraId="01428C98"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mechanical or grammatical </w:t>
            </w:r>
          </w:p>
          <w:p w14:paraId="71184CA7"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errors that they impede the </w:t>
            </w:r>
          </w:p>
          <w:p w14:paraId="4C418DAB"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reader’s understanding or </w:t>
            </w:r>
          </w:p>
          <w:p w14:paraId="09E4A6D3"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 xml:space="preserve">severely undermine the </w:t>
            </w:r>
          </w:p>
          <w:p w14:paraId="23E0ADFE"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writer’s credibility.</w:t>
            </w:r>
          </w:p>
          <w:p w14:paraId="7D7FABBB" w14:textId="77777777" w:rsidR="00965F85" w:rsidRPr="00965F85" w:rsidRDefault="00965F85" w:rsidP="001E37FC">
            <w:pPr>
              <w:pStyle w:val="Default"/>
              <w:rPr>
                <w:rFonts w:ascii="Georgia" w:hAnsi="Georgia" w:cstheme="majorHAnsi"/>
                <w:sz w:val="24"/>
                <w:szCs w:val="24"/>
              </w:rPr>
            </w:pPr>
          </w:p>
        </w:tc>
      </w:tr>
    </w:tbl>
    <w:p w14:paraId="700319E7" w14:textId="77777777" w:rsidR="00965F85" w:rsidRPr="00965F85" w:rsidRDefault="00965F85" w:rsidP="00965F85">
      <w:pPr>
        <w:pStyle w:val="Default"/>
        <w:rPr>
          <w:rFonts w:ascii="Georgia" w:hAnsi="Georgia" w:cstheme="majorHAnsi"/>
        </w:rPr>
      </w:pPr>
    </w:p>
    <w:p w14:paraId="4205B3A5" w14:textId="77777777" w:rsidR="00965F85" w:rsidRPr="00965F85" w:rsidRDefault="00965F85" w:rsidP="00965F85">
      <w:pPr>
        <w:pStyle w:val="Default"/>
        <w:rPr>
          <w:rFonts w:ascii="Georgia" w:hAnsi="Georgia" w:cstheme="majorHAnsi"/>
        </w:rPr>
      </w:pPr>
    </w:p>
    <w:p w14:paraId="6FC99D2D" w14:textId="77777777" w:rsidR="00965F85" w:rsidRPr="00965F85" w:rsidRDefault="00965F85" w:rsidP="00965F85">
      <w:pPr>
        <w:pStyle w:val="Default"/>
        <w:rPr>
          <w:rFonts w:ascii="Georgia" w:hAnsi="Georgia" w:cstheme="majorHAnsi"/>
          <w:b/>
        </w:rPr>
      </w:pPr>
      <w:r w:rsidRPr="00965F85">
        <w:rPr>
          <w:rFonts w:ascii="Georgia" w:hAnsi="Georgia" w:cstheme="majorHAnsi"/>
          <w:b/>
        </w:rPr>
        <w:t>Grading Scale</w:t>
      </w:r>
    </w:p>
    <w:p w14:paraId="249FB831" w14:textId="77777777" w:rsidR="00965F85" w:rsidRPr="00965F85" w:rsidRDefault="00965F85" w:rsidP="00965F85">
      <w:pPr>
        <w:pStyle w:val="Default"/>
        <w:rPr>
          <w:rFonts w:ascii="Georgia" w:hAnsi="Georgia" w:cstheme="majorHAnsi"/>
        </w:rPr>
      </w:pPr>
    </w:p>
    <w:p w14:paraId="1E69F88F" w14:textId="77777777" w:rsidR="00965F85" w:rsidRPr="00965F85" w:rsidRDefault="00965F85" w:rsidP="00965F85">
      <w:pPr>
        <w:pStyle w:val="Default"/>
        <w:rPr>
          <w:rFonts w:ascii="Georgia" w:hAnsi="Georgia" w:cstheme="majorHAnsi"/>
        </w:rPr>
      </w:pPr>
      <w:r w:rsidRPr="00965F85">
        <w:rPr>
          <w:rFonts w:ascii="Georgia" w:hAnsi="Georgia" w:cstheme="majorHAnsi"/>
        </w:rPr>
        <w:t>Points on all assignments over the course of the semester are recorded in the Canvas gradebook, which translates total points into a letter grade using a standard grading scale:</w:t>
      </w:r>
    </w:p>
    <w:p w14:paraId="627147BC" w14:textId="77777777" w:rsidR="00965F85" w:rsidRPr="00965F85" w:rsidRDefault="00965F85" w:rsidP="00965F85">
      <w:pPr>
        <w:pStyle w:val="Default"/>
        <w:rPr>
          <w:rFonts w:ascii="Georgia" w:hAnsi="Georgia" w:cstheme="majorHAnsi"/>
        </w:rPr>
      </w:pPr>
    </w:p>
    <w:tbl>
      <w:tblPr>
        <w:tblStyle w:val="TableGrid"/>
        <w:tblW w:w="0" w:type="auto"/>
        <w:tblLook w:val="04A0" w:firstRow="1" w:lastRow="0" w:firstColumn="1" w:lastColumn="0" w:noHBand="0" w:noVBand="1"/>
      </w:tblPr>
      <w:tblGrid>
        <w:gridCol w:w="3122"/>
        <w:gridCol w:w="3117"/>
        <w:gridCol w:w="3111"/>
      </w:tblGrid>
      <w:tr w:rsidR="00965F85" w:rsidRPr="00965F85" w14:paraId="1AFFBB3E" w14:textId="77777777" w:rsidTr="001E37FC">
        <w:tc>
          <w:tcPr>
            <w:tcW w:w="3192" w:type="dxa"/>
          </w:tcPr>
          <w:p w14:paraId="2ED9E392"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A= 94-100% of points possible</w:t>
            </w:r>
          </w:p>
        </w:tc>
        <w:tc>
          <w:tcPr>
            <w:tcW w:w="3192" w:type="dxa"/>
          </w:tcPr>
          <w:p w14:paraId="77FC1D92" w14:textId="77777777" w:rsidR="00965F85" w:rsidRPr="00965F85" w:rsidRDefault="00965F85" w:rsidP="001E37FC">
            <w:pPr>
              <w:pStyle w:val="Default"/>
              <w:rPr>
                <w:rFonts w:ascii="Georgia" w:hAnsi="Georgia" w:cstheme="majorHAnsi"/>
                <w:sz w:val="24"/>
                <w:szCs w:val="24"/>
              </w:rPr>
            </w:pPr>
          </w:p>
        </w:tc>
        <w:tc>
          <w:tcPr>
            <w:tcW w:w="3192" w:type="dxa"/>
          </w:tcPr>
          <w:p w14:paraId="1E075976"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A- =90-93%</w:t>
            </w:r>
          </w:p>
        </w:tc>
      </w:tr>
      <w:tr w:rsidR="00965F85" w:rsidRPr="00965F85" w14:paraId="3D8924BB" w14:textId="77777777" w:rsidTr="001E37FC">
        <w:tc>
          <w:tcPr>
            <w:tcW w:w="3192" w:type="dxa"/>
          </w:tcPr>
          <w:p w14:paraId="5FBEF5EA"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B+=87-89%</w:t>
            </w:r>
          </w:p>
        </w:tc>
        <w:tc>
          <w:tcPr>
            <w:tcW w:w="3192" w:type="dxa"/>
          </w:tcPr>
          <w:p w14:paraId="3BECFB48"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B=84-86%</w:t>
            </w:r>
          </w:p>
        </w:tc>
        <w:tc>
          <w:tcPr>
            <w:tcW w:w="3192" w:type="dxa"/>
          </w:tcPr>
          <w:p w14:paraId="0D70DADE"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B- =80-83%</w:t>
            </w:r>
          </w:p>
        </w:tc>
      </w:tr>
      <w:tr w:rsidR="00965F85" w:rsidRPr="00965F85" w14:paraId="04060042" w14:textId="77777777" w:rsidTr="001E37FC">
        <w:tc>
          <w:tcPr>
            <w:tcW w:w="3192" w:type="dxa"/>
          </w:tcPr>
          <w:p w14:paraId="5152E89C"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C+=77-79%</w:t>
            </w:r>
          </w:p>
        </w:tc>
        <w:tc>
          <w:tcPr>
            <w:tcW w:w="3192" w:type="dxa"/>
          </w:tcPr>
          <w:p w14:paraId="74B277DE"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C=74-76%</w:t>
            </w:r>
          </w:p>
        </w:tc>
        <w:tc>
          <w:tcPr>
            <w:tcW w:w="3192" w:type="dxa"/>
          </w:tcPr>
          <w:p w14:paraId="7DAD7F9F"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C- =70-73%</w:t>
            </w:r>
          </w:p>
        </w:tc>
      </w:tr>
      <w:tr w:rsidR="00965F85" w:rsidRPr="00965F85" w14:paraId="0B2AB10E" w14:textId="77777777" w:rsidTr="001E37FC">
        <w:tc>
          <w:tcPr>
            <w:tcW w:w="3192" w:type="dxa"/>
          </w:tcPr>
          <w:p w14:paraId="7544A370"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D+=67-69%</w:t>
            </w:r>
          </w:p>
        </w:tc>
        <w:tc>
          <w:tcPr>
            <w:tcW w:w="3192" w:type="dxa"/>
          </w:tcPr>
          <w:p w14:paraId="653EFA1E"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D=64-66%</w:t>
            </w:r>
          </w:p>
        </w:tc>
        <w:tc>
          <w:tcPr>
            <w:tcW w:w="3192" w:type="dxa"/>
          </w:tcPr>
          <w:p w14:paraId="3C0E499C"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D- =60-63%</w:t>
            </w:r>
          </w:p>
        </w:tc>
      </w:tr>
      <w:tr w:rsidR="00965F85" w:rsidRPr="00965F85" w14:paraId="6BE5FF81" w14:textId="77777777" w:rsidTr="001E37FC">
        <w:tc>
          <w:tcPr>
            <w:tcW w:w="3192" w:type="dxa"/>
          </w:tcPr>
          <w:p w14:paraId="7FD70F38" w14:textId="77777777" w:rsidR="00965F85" w:rsidRPr="00965F85" w:rsidRDefault="00965F85" w:rsidP="001E37FC">
            <w:pPr>
              <w:pStyle w:val="Default"/>
              <w:rPr>
                <w:rFonts w:ascii="Georgia" w:hAnsi="Georgia" w:cstheme="majorHAnsi"/>
                <w:sz w:val="24"/>
                <w:szCs w:val="24"/>
              </w:rPr>
            </w:pPr>
            <w:r w:rsidRPr="00965F85">
              <w:rPr>
                <w:rFonts w:ascii="Georgia" w:hAnsi="Georgia" w:cstheme="majorHAnsi"/>
                <w:sz w:val="24"/>
                <w:szCs w:val="24"/>
              </w:rPr>
              <w:t>&lt;60=F</w:t>
            </w:r>
          </w:p>
        </w:tc>
        <w:tc>
          <w:tcPr>
            <w:tcW w:w="3192" w:type="dxa"/>
          </w:tcPr>
          <w:p w14:paraId="786FCCD4" w14:textId="77777777" w:rsidR="00965F85" w:rsidRPr="00965F85" w:rsidRDefault="00965F85" w:rsidP="001E37FC">
            <w:pPr>
              <w:pStyle w:val="Default"/>
              <w:rPr>
                <w:rFonts w:ascii="Georgia" w:hAnsi="Georgia" w:cstheme="majorHAnsi"/>
                <w:sz w:val="24"/>
                <w:szCs w:val="24"/>
              </w:rPr>
            </w:pPr>
          </w:p>
        </w:tc>
        <w:tc>
          <w:tcPr>
            <w:tcW w:w="3192" w:type="dxa"/>
          </w:tcPr>
          <w:p w14:paraId="7411DA06" w14:textId="77777777" w:rsidR="00965F85" w:rsidRPr="00965F85" w:rsidRDefault="00965F85" w:rsidP="001E37FC">
            <w:pPr>
              <w:pStyle w:val="Default"/>
              <w:rPr>
                <w:rFonts w:ascii="Georgia" w:hAnsi="Georgia" w:cstheme="majorHAnsi"/>
                <w:sz w:val="24"/>
                <w:szCs w:val="24"/>
              </w:rPr>
            </w:pPr>
          </w:p>
        </w:tc>
      </w:tr>
    </w:tbl>
    <w:p w14:paraId="2BC422EB" w14:textId="77777777" w:rsidR="00202417" w:rsidRDefault="00202417" w:rsidP="00202417">
      <w:pPr>
        <w:rPr>
          <w:rFonts w:ascii="Georgia" w:hAnsi="Georgia" w:cs="Times New Roman"/>
          <w:b/>
          <w:bCs/>
        </w:rPr>
      </w:pPr>
    </w:p>
    <w:p w14:paraId="7E02E7E8" w14:textId="51CC952C" w:rsidR="002A5EE0" w:rsidRPr="002A5EE0" w:rsidRDefault="002A5EE0" w:rsidP="00202417">
      <w:pPr>
        <w:rPr>
          <w:rFonts w:ascii="Georgia" w:hAnsi="Georgia" w:cs="Times New Roman"/>
        </w:rPr>
      </w:pPr>
      <w:r w:rsidRPr="002A5EE0">
        <w:rPr>
          <w:rFonts w:ascii="Georgia" w:hAnsi="Georgia" w:cs="Times New Roman"/>
          <w:b/>
          <w:bCs/>
        </w:rPr>
        <w:t xml:space="preserve">Grading: </w:t>
      </w:r>
      <w:r w:rsidRPr="002A5EE0">
        <w:rPr>
          <w:rFonts w:ascii="Georgia" w:hAnsi="Georgia" w:cs="Times New Roman"/>
        </w:rPr>
        <w:t>Annotated Bibliography (5%); Abstract (5%), Presentation (15%); Paper (</w:t>
      </w:r>
      <w:r w:rsidR="009136F0">
        <w:rPr>
          <w:rFonts w:ascii="Georgia" w:hAnsi="Georgia" w:cs="Times New Roman"/>
        </w:rPr>
        <w:t>70</w:t>
      </w:r>
      <w:r w:rsidRPr="002A5EE0">
        <w:rPr>
          <w:rFonts w:ascii="Georgia" w:hAnsi="Georgia" w:cs="Times New Roman"/>
        </w:rPr>
        <w:t>%)</w:t>
      </w:r>
      <w:r w:rsidR="009136F0">
        <w:rPr>
          <w:rFonts w:ascii="Georgia" w:hAnsi="Georgia" w:cs="Times New Roman"/>
        </w:rPr>
        <w:t xml:space="preserve">; Class participation and peer </w:t>
      </w:r>
      <w:proofErr w:type="spellStart"/>
      <w:r w:rsidR="009136F0">
        <w:rPr>
          <w:rFonts w:ascii="Georgia" w:hAnsi="Georgia" w:cs="Times New Roman"/>
        </w:rPr>
        <w:t>feed back</w:t>
      </w:r>
      <w:proofErr w:type="spellEnd"/>
      <w:r w:rsidR="009136F0">
        <w:rPr>
          <w:rFonts w:ascii="Georgia" w:hAnsi="Georgia" w:cs="Times New Roman"/>
        </w:rPr>
        <w:t xml:space="preserve"> (5%).</w:t>
      </w:r>
    </w:p>
    <w:p w14:paraId="6AB0D74B" w14:textId="74DBD269" w:rsidR="00965F85" w:rsidRPr="00965F85" w:rsidRDefault="00965F85" w:rsidP="00965F85">
      <w:pPr>
        <w:rPr>
          <w:rFonts w:ascii="Georgia" w:hAnsi="Georgia" w:cs="Times New Roman"/>
          <w:b/>
          <w:bCs/>
        </w:rPr>
      </w:pPr>
      <w:r w:rsidRPr="00965F85">
        <w:rPr>
          <w:rFonts w:ascii="Georgia" w:hAnsi="Georgia" w:cs="Times New Roman"/>
          <w:b/>
          <w:bCs/>
          <w:u w:val="single"/>
        </w:rPr>
        <w:t>Writing Resources:</w:t>
      </w:r>
      <w:r w:rsidRPr="00965F85">
        <w:rPr>
          <w:rFonts w:ascii="Georgia" w:hAnsi="Georgia" w:cs="Times New Roman"/>
          <w:b/>
          <w:bCs/>
        </w:rPr>
        <w:t xml:space="preserve"> </w:t>
      </w:r>
    </w:p>
    <w:p w14:paraId="48999BEF" w14:textId="706BDBCA" w:rsidR="00965F85" w:rsidRPr="00965F85" w:rsidRDefault="00965F85" w:rsidP="00965F85">
      <w:pPr>
        <w:rPr>
          <w:rFonts w:ascii="Georgia" w:hAnsi="Georgia" w:cs="Times New Roman"/>
        </w:rPr>
      </w:pPr>
      <w:r w:rsidRPr="00965F85">
        <w:rPr>
          <w:rFonts w:ascii="Georgia" w:hAnsi="Georgia" w:cs="Times New Roman"/>
        </w:rPr>
        <w:t xml:space="preserve">For the composition students should consult the following book: Strunk, William and White, E.B. </w:t>
      </w:r>
      <w:r w:rsidRPr="00965F85">
        <w:rPr>
          <w:rFonts w:ascii="Georgia" w:hAnsi="Georgia" w:cs="Times New Roman"/>
          <w:i/>
        </w:rPr>
        <w:t>The Elements of Style</w:t>
      </w:r>
      <w:r w:rsidRPr="00965F85">
        <w:rPr>
          <w:rFonts w:ascii="Georgia" w:hAnsi="Georgia" w:cs="Times New Roman"/>
        </w:rPr>
        <w:t>. 4</w:t>
      </w:r>
      <w:r w:rsidRPr="00965F85">
        <w:rPr>
          <w:rFonts w:ascii="Georgia" w:hAnsi="Georgia" w:cs="Times New Roman"/>
          <w:vertAlign w:val="superscript"/>
        </w:rPr>
        <w:t>th</w:t>
      </w:r>
      <w:r w:rsidRPr="00965F85">
        <w:rPr>
          <w:rFonts w:ascii="Georgia" w:hAnsi="Georgia" w:cs="Times New Roman"/>
        </w:rPr>
        <w:t xml:space="preserve"> edition. Pearson Education Limited 2014. This is a very modestly priced, concise and useful book. </w:t>
      </w:r>
    </w:p>
    <w:p w14:paraId="361885CA" w14:textId="3023F411" w:rsidR="00965F85" w:rsidRPr="00965F85" w:rsidRDefault="00965F85" w:rsidP="00202417">
      <w:pPr>
        <w:rPr>
          <w:rFonts w:ascii="Georgia" w:hAnsi="Georgia" w:cs="Times New Roman"/>
        </w:rPr>
      </w:pPr>
      <w:r w:rsidRPr="00965F85">
        <w:rPr>
          <w:rFonts w:ascii="Georgia" w:hAnsi="Georgia" w:cs="Times New Roman"/>
        </w:rPr>
        <w:t>It is also highly recommended to take advantage of the rich resources offered by the University Writing Studio. The writing studio is committed to helping University of Florida students meet their academic and professional goals by becoming better writers. Visit the writing studio online (</w:t>
      </w:r>
      <w:hyperlink r:id="rId5" w:history="1">
        <w:r w:rsidRPr="00965F85">
          <w:rPr>
            <w:rStyle w:val="Hyperlink"/>
            <w:rFonts w:ascii="Georgia" w:hAnsi="Georgia" w:cs="Times New Roman"/>
          </w:rPr>
          <w:t>https://writing.ufl.edu/writing-studio/</w:t>
        </w:r>
      </w:hyperlink>
      <w:r w:rsidRPr="00965F85">
        <w:rPr>
          <w:rFonts w:ascii="Georgia" w:hAnsi="Georgia" w:cs="Times New Roman"/>
        </w:rPr>
        <w:t xml:space="preserve">) or in 302 </w:t>
      </w:r>
      <w:proofErr w:type="spellStart"/>
      <w:r w:rsidRPr="00965F85">
        <w:rPr>
          <w:rFonts w:ascii="Georgia" w:hAnsi="Georgia" w:cs="Times New Roman"/>
        </w:rPr>
        <w:t>Tigert</w:t>
      </w:r>
      <w:proofErr w:type="spellEnd"/>
      <w:r w:rsidRPr="00965F85">
        <w:rPr>
          <w:rFonts w:ascii="Georgia" w:hAnsi="Georgia" w:cs="Times New Roman"/>
        </w:rPr>
        <w:t xml:space="preserve"> Hall for one-on-one consultations and workshops.</w:t>
      </w:r>
    </w:p>
    <w:p w14:paraId="0B8368BD" w14:textId="77777777" w:rsidR="001913CD" w:rsidRDefault="001913CD" w:rsidP="00202417">
      <w:pPr>
        <w:rPr>
          <w:rFonts w:ascii="Georgia" w:hAnsi="Georgia" w:cs="Times New Roman"/>
          <w:b/>
          <w:bCs/>
        </w:rPr>
      </w:pPr>
    </w:p>
    <w:p w14:paraId="2E71108F" w14:textId="60A3EB36" w:rsidR="002A5EE0" w:rsidRDefault="00202417" w:rsidP="00202417">
      <w:pPr>
        <w:rPr>
          <w:rFonts w:ascii="Georgia" w:hAnsi="Georgia" w:cs="Times New Roman"/>
          <w:b/>
          <w:bCs/>
        </w:rPr>
      </w:pPr>
      <w:r w:rsidRPr="00965F85">
        <w:rPr>
          <w:rFonts w:ascii="Georgia" w:hAnsi="Georgia" w:cs="Times New Roman"/>
          <w:b/>
          <w:bCs/>
        </w:rPr>
        <w:t xml:space="preserve">Weekly topics and assignments: </w:t>
      </w:r>
    </w:p>
    <w:p w14:paraId="5BD4FADF" w14:textId="31C6B095" w:rsidR="00202417" w:rsidRDefault="00202417" w:rsidP="00202417">
      <w:pPr>
        <w:rPr>
          <w:rFonts w:ascii="Georgia" w:hAnsi="Georgia" w:cs="Times New Roman"/>
        </w:rPr>
      </w:pPr>
      <w:r w:rsidRPr="00965F85">
        <w:rPr>
          <w:rFonts w:ascii="Georgia" w:hAnsi="Georgia" w:cs="Times New Roman"/>
        </w:rPr>
        <w:t xml:space="preserve">Week 1 : Course administration and introductory information. </w:t>
      </w:r>
    </w:p>
    <w:p w14:paraId="68912229" w14:textId="3D395AF4" w:rsidR="002A5EE0" w:rsidRPr="002A5EE0" w:rsidRDefault="002A5EE0" w:rsidP="00202417">
      <w:pPr>
        <w:rPr>
          <w:rFonts w:ascii="Georgia" w:hAnsi="Georgia" w:cs="Times New Roman"/>
          <w:b/>
          <w:bCs/>
        </w:rPr>
      </w:pPr>
      <w:r>
        <w:rPr>
          <w:rFonts w:ascii="Georgia" w:hAnsi="Georgia" w:cs="Times New Roman"/>
        </w:rPr>
        <w:t>Weeks 2-5: Classics research tools</w:t>
      </w:r>
    </w:p>
    <w:p w14:paraId="14A91940" w14:textId="5BDDC793" w:rsidR="002A5EE0" w:rsidRDefault="00202417" w:rsidP="002A5EE0">
      <w:pPr>
        <w:rPr>
          <w:rFonts w:ascii="Georgia" w:hAnsi="Georgia" w:cs="Times New Roman"/>
        </w:rPr>
      </w:pPr>
      <w:r w:rsidRPr="00965F85">
        <w:rPr>
          <w:rFonts w:ascii="Georgia" w:hAnsi="Georgia" w:cs="Times New Roman"/>
        </w:rPr>
        <w:t>Week</w:t>
      </w:r>
      <w:r w:rsidR="002A5EE0">
        <w:rPr>
          <w:rFonts w:ascii="Georgia" w:hAnsi="Georgia" w:cs="Times New Roman"/>
        </w:rPr>
        <w:t>s 6-15: Presentations and research.*</w:t>
      </w:r>
    </w:p>
    <w:p w14:paraId="326D57E9" w14:textId="27D254EC" w:rsidR="009136F0" w:rsidRDefault="002A5EE0" w:rsidP="002A5EE0">
      <w:pPr>
        <w:rPr>
          <w:rFonts w:ascii="Georgia" w:hAnsi="Georgia" w:cs="Times New Roman"/>
        </w:rPr>
      </w:pPr>
      <w:r>
        <w:rPr>
          <w:rFonts w:ascii="Georgia" w:hAnsi="Georgia" w:cs="Times New Roman"/>
        </w:rPr>
        <w:t xml:space="preserve">(*No classes during Spring-break week </w:t>
      </w:r>
      <w:r w:rsidR="009136F0">
        <w:rPr>
          <w:rFonts w:ascii="Georgia" w:hAnsi="Georgia" w:cs="Times New Roman"/>
        </w:rPr>
        <w:t>10</w:t>
      </w:r>
      <w:r>
        <w:rPr>
          <w:rFonts w:ascii="Georgia" w:hAnsi="Georgia" w:cs="Times New Roman"/>
        </w:rPr>
        <w:t>)</w:t>
      </w:r>
    </w:p>
    <w:p w14:paraId="573BBEA6" w14:textId="77777777" w:rsidR="009136F0" w:rsidRDefault="009136F0" w:rsidP="002A5EE0">
      <w:pPr>
        <w:rPr>
          <w:rFonts w:ascii="Georgia" w:hAnsi="Georgia" w:cs="Times New Roman"/>
        </w:rPr>
      </w:pPr>
    </w:p>
    <w:p w14:paraId="735F3748" w14:textId="645CEC30" w:rsidR="002A5EE0" w:rsidRPr="00965F85" w:rsidRDefault="002A5EE0" w:rsidP="002A5EE0">
      <w:pPr>
        <w:rPr>
          <w:rFonts w:ascii="Georgia" w:hAnsi="Georgia" w:cs="Times New Roman"/>
        </w:rPr>
      </w:pPr>
      <w:r w:rsidRPr="002A5EE0">
        <w:rPr>
          <w:rFonts w:ascii="Georgia" w:hAnsi="Georgia" w:cs="Times New Roman"/>
          <w:b/>
          <w:bCs/>
        </w:rPr>
        <w:t>Critical Deadlines:</w:t>
      </w:r>
      <w:r>
        <w:rPr>
          <w:rFonts w:ascii="Georgia" w:hAnsi="Georgia" w:cs="Times New Roman"/>
          <w:b/>
          <w:bCs/>
        </w:rPr>
        <w:t xml:space="preserve"> </w:t>
      </w:r>
    </w:p>
    <w:p w14:paraId="46A8B942" w14:textId="1EC80826" w:rsidR="00202417" w:rsidRDefault="009136F0" w:rsidP="00202417">
      <w:pPr>
        <w:rPr>
          <w:rFonts w:ascii="Georgia" w:hAnsi="Georgia" w:cs="Times New Roman"/>
        </w:rPr>
      </w:pPr>
      <w:r>
        <w:rPr>
          <w:rFonts w:ascii="Georgia" w:hAnsi="Georgia" w:cs="Times New Roman"/>
        </w:rPr>
        <w:t>Week 6: Bibliography due</w:t>
      </w:r>
    </w:p>
    <w:p w14:paraId="764D76DB" w14:textId="3BA0B18B" w:rsidR="009136F0" w:rsidRDefault="009136F0" w:rsidP="00202417">
      <w:pPr>
        <w:rPr>
          <w:rFonts w:ascii="Georgia" w:hAnsi="Georgia" w:cs="Times New Roman"/>
        </w:rPr>
      </w:pPr>
      <w:r>
        <w:rPr>
          <w:rFonts w:ascii="Georgia" w:hAnsi="Georgia" w:cs="Times New Roman"/>
        </w:rPr>
        <w:t>Week 9: Abstract due</w:t>
      </w:r>
    </w:p>
    <w:p w14:paraId="019A1CB4" w14:textId="34D1EF7E" w:rsidR="009136F0" w:rsidRDefault="009136F0" w:rsidP="00202417">
      <w:pPr>
        <w:rPr>
          <w:rFonts w:ascii="Georgia" w:hAnsi="Georgia" w:cs="Times New Roman"/>
        </w:rPr>
      </w:pPr>
      <w:r>
        <w:rPr>
          <w:rFonts w:ascii="Georgia" w:hAnsi="Georgia" w:cs="Times New Roman"/>
        </w:rPr>
        <w:t>Week 13: First draft of Thesis due, to allow corrections, if necessary</w:t>
      </w:r>
    </w:p>
    <w:p w14:paraId="45C8BF5A" w14:textId="555F3D9A" w:rsidR="009136F0" w:rsidRPr="00965F85" w:rsidRDefault="009136F0" w:rsidP="00202417">
      <w:pPr>
        <w:rPr>
          <w:rFonts w:ascii="Georgia" w:hAnsi="Georgia" w:cs="Times New Roman"/>
        </w:rPr>
      </w:pPr>
      <w:r>
        <w:rPr>
          <w:rFonts w:ascii="Georgia" w:hAnsi="Georgia" w:cs="Times New Roman"/>
        </w:rPr>
        <w:t>Week 15: Final draft of Thesis due.</w:t>
      </w:r>
    </w:p>
    <w:p w14:paraId="3B0DAF48" w14:textId="77777777" w:rsidR="00202417" w:rsidRPr="00965F85" w:rsidRDefault="00202417" w:rsidP="00202417">
      <w:pPr>
        <w:rPr>
          <w:rFonts w:ascii="Georgia" w:hAnsi="Georgia" w:cs="Times New Roman"/>
        </w:rPr>
      </w:pPr>
    </w:p>
    <w:p w14:paraId="0FF2C123" w14:textId="20C87E79" w:rsidR="00202417" w:rsidRPr="00965F85" w:rsidRDefault="00202417" w:rsidP="00202417">
      <w:pPr>
        <w:rPr>
          <w:rFonts w:ascii="Georgia" w:hAnsi="Georgia" w:cs="Times New Roman"/>
        </w:rPr>
      </w:pPr>
      <w:r w:rsidRPr="00965F85">
        <w:rPr>
          <w:rFonts w:ascii="Georgia" w:hAnsi="Georgia" w:cs="Times New Roman"/>
          <w:b/>
          <w:bCs/>
        </w:rPr>
        <w:t xml:space="preserve">Required Policies </w:t>
      </w:r>
    </w:p>
    <w:p w14:paraId="6EE81808" w14:textId="64421176" w:rsidR="00202417" w:rsidRPr="00965F85" w:rsidRDefault="00202417" w:rsidP="00202417">
      <w:pPr>
        <w:pStyle w:val="ListParagraph"/>
        <w:numPr>
          <w:ilvl w:val="0"/>
          <w:numId w:val="5"/>
        </w:numPr>
        <w:rPr>
          <w:rFonts w:ascii="Georgia" w:hAnsi="Georgia" w:cs="Times New Roman"/>
        </w:rPr>
      </w:pPr>
      <w:r w:rsidRPr="00965F85">
        <w:rPr>
          <w:rFonts w:ascii="Georgia" w:hAnsi="Georgia" w:cs="Times New Roman"/>
          <w:b/>
          <w:bCs/>
        </w:rPr>
        <w:t xml:space="preserve">Class Attendance </w:t>
      </w:r>
    </w:p>
    <w:p w14:paraId="58EECD36" w14:textId="1BC73F77" w:rsidR="00202417" w:rsidRPr="00965F85" w:rsidRDefault="00202417" w:rsidP="00202417">
      <w:pPr>
        <w:rPr>
          <w:rFonts w:ascii="Georgia" w:hAnsi="Georgia" w:cs="Times New Roman"/>
        </w:rPr>
      </w:pPr>
      <w:r w:rsidRPr="00965F85">
        <w:rPr>
          <w:rFonts w:ascii="Georgia" w:hAnsi="Georgia" w:cs="Times New Roman"/>
        </w:rPr>
        <w:t>Class attendance is</w:t>
      </w:r>
      <w:r w:rsidR="009136F0">
        <w:rPr>
          <w:rFonts w:ascii="Georgia" w:hAnsi="Georgia" w:cs="Times New Roman"/>
        </w:rPr>
        <w:t xml:space="preserve"> required, as participation and peer collaboration are essential parts of this process</w:t>
      </w:r>
      <w:r w:rsidRPr="00965F85">
        <w:rPr>
          <w:rFonts w:ascii="Georgia" w:hAnsi="Georgia" w:cs="Times New Roman"/>
        </w:rPr>
        <w:t xml:space="preserve">. </w:t>
      </w:r>
    </w:p>
    <w:p w14:paraId="5C437671" w14:textId="4A15082F" w:rsidR="00202417" w:rsidRPr="00965F85" w:rsidRDefault="00202417" w:rsidP="00202417">
      <w:pPr>
        <w:pStyle w:val="ListParagraph"/>
        <w:numPr>
          <w:ilvl w:val="0"/>
          <w:numId w:val="5"/>
        </w:numPr>
        <w:rPr>
          <w:rFonts w:ascii="Georgia" w:hAnsi="Georgia" w:cs="Times New Roman"/>
        </w:rPr>
      </w:pPr>
      <w:r w:rsidRPr="00965F85">
        <w:rPr>
          <w:rFonts w:ascii="Georgia" w:hAnsi="Georgia" w:cs="Times New Roman"/>
          <w:b/>
          <w:bCs/>
        </w:rPr>
        <w:t xml:space="preserve">Making Up Work </w:t>
      </w:r>
    </w:p>
    <w:p w14:paraId="2323C77C" w14:textId="77777777" w:rsidR="00202417" w:rsidRPr="00965F85" w:rsidRDefault="00202417" w:rsidP="00202417">
      <w:pPr>
        <w:rPr>
          <w:rFonts w:ascii="Georgia" w:hAnsi="Georgia" w:cs="Times New Roman"/>
        </w:rPr>
      </w:pPr>
      <w:r w:rsidRPr="00965F85">
        <w:rPr>
          <w:rFonts w:ascii="Georgia" w:hAnsi="Georgia" w:cs="Times New Roman"/>
        </w:rPr>
        <w:t xml:space="preserve">Work is due as specified in the syllabus. Late work is subject to a 1/3 grade penalty for each 24 hour period it is late (e.g., a paper that would’ve earn an A if turned in in class on Monday becomes an A- if received Tuesday, a B+ if received Wednesday, </w:t>
      </w:r>
      <w:proofErr w:type="spellStart"/>
      <w:r w:rsidRPr="00965F85">
        <w:rPr>
          <w:rFonts w:ascii="Georgia" w:hAnsi="Georgia" w:cs="Times New Roman"/>
        </w:rPr>
        <w:t>etc</w:t>
      </w:r>
      <w:proofErr w:type="spellEnd"/>
      <w:r w:rsidRPr="00965F85">
        <w:rPr>
          <w:rFonts w:ascii="Georgia" w:hAnsi="Georgia" w:cs="Times New Roman"/>
        </w:rPr>
        <w:t xml:space="preserve">, with the weekend counting as two days). To be </w:t>
      </w:r>
    </w:p>
    <w:p w14:paraId="2EA8B23F" w14:textId="77777777" w:rsidR="00202417" w:rsidRPr="00965F85" w:rsidRDefault="00202417" w:rsidP="00202417">
      <w:pPr>
        <w:rPr>
          <w:rFonts w:ascii="Georgia" w:hAnsi="Georgia" w:cs="Times New Roman"/>
        </w:rPr>
      </w:pPr>
      <w:r w:rsidRPr="00965F85">
        <w:rPr>
          <w:rFonts w:ascii="Georgia" w:hAnsi="Georgia" w:cs="Times New Roman"/>
        </w:rPr>
        <w:t xml:space="preserve">excused from submitting work or taking an exam at the assigned time, you must give 24 hours advance notice and/or meet the UF standards for an excused absence. </w:t>
      </w:r>
    </w:p>
    <w:p w14:paraId="18CAD855" w14:textId="7659541A" w:rsidR="00202417" w:rsidRPr="00965F85" w:rsidRDefault="00202417" w:rsidP="00202417">
      <w:pPr>
        <w:pStyle w:val="ListParagraph"/>
        <w:numPr>
          <w:ilvl w:val="0"/>
          <w:numId w:val="5"/>
        </w:numPr>
        <w:rPr>
          <w:rFonts w:ascii="Georgia" w:hAnsi="Georgia" w:cs="Times New Roman"/>
        </w:rPr>
      </w:pPr>
      <w:r w:rsidRPr="00965F85">
        <w:rPr>
          <w:rFonts w:ascii="Georgia" w:hAnsi="Georgia" w:cs="Times New Roman"/>
          <w:b/>
          <w:bCs/>
        </w:rPr>
        <w:t xml:space="preserve">Class Demeanor </w:t>
      </w:r>
    </w:p>
    <w:p w14:paraId="38D9E642" w14:textId="77777777" w:rsidR="00202417" w:rsidRPr="00965F85" w:rsidRDefault="00202417" w:rsidP="00202417">
      <w:pPr>
        <w:rPr>
          <w:rFonts w:ascii="Georgia" w:hAnsi="Georgia" w:cs="Times New Roman"/>
        </w:rPr>
      </w:pPr>
      <w:r w:rsidRPr="00965F85">
        <w:rPr>
          <w:rFonts w:ascii="Georgia" w:hAnsi="Georgia" w:cs="Times New Roman"/>
        </w:rPr>
        <w:t xml:space="preserve">Students are expected to arrive to class on time, stay the full class period, and behave in a manner that is respectful to the instructor and to fellow students. Electronic devices should be turned off and placed in closed bags. Opinions held by other students should be respected in discussion, and conversations that do not contribute to the discussion should be kept to a minimum. </w:t>
      </w:r>
    </w:p>
    <w:p w14:paraId="1A63405B" w14:textId="659C9144" w:rsidR="00202417" w:rsidRPr="00965F85" w:rsidRDefault="00202417" w:rsidP="00202417">
      <w:pPr>
        <w:pStyle w:val="ListParagraph"/>
        <w:numPr>
          <w:ilvl w:val="0"/>
          <w:numId w:val="5"/>
        </w:numPr>
        <w:rPr>
          <w:rFonts w:ascii="Georgia" w:hAnsi="Georgia" w:cs="Times New Roman"/>
        </w:rPr>
      </w:pPr>
      <w:r w:rsidRPr="00965F85">
        <w:rPr>
          <w:rFonts w:ascii="Georgia" w:hAnsi="Georgia" w:cs="Times New Roman"/>
          <w:b/>
          <w:bCs/>
        </w:rPr>
        <w:lastRenderedPageBreak/>
        <w:t xml:space="preserve">Materials and Supplies Fees </w:t>
      </w:r>
    </w:p>
    <w:p w14:paraId="6CA89662" w14:textId="77777777" w:rsidR="00202417" w:rsidRPr="00965F85" w:rsidRDefault="00202417" w:rsidP="00202417">
      <w:pPr>
        <w:rPr>
          <w:rFonts w:ascii="Georgia" w:hAnsi="Georgia" w:cs="Times New Roman"/>
        </w:rPr>
      </w:pPr>
      <w:r w:rsidRPr="00965F85">
        <w:rPr>
          <w:rFonts w:ascii="Georgia" w:hAnsi="Georgia" w:cs="Times New Roman"/>
        </w:rPr>
        <w:t xml:space="preserve">There are no additional fees for this course. </w:t>
      </w:r>
    </w:p>
    <w:p w14:paraId="3E000FA9" w14:textId="16BDE232" w:rsidR="00202417" w:rsidRPr="009136F0" w:rsidRDefault="00202417" w:rsidP="00202417">
      <w:pPr>
        <w:pStyle w:val="ListParagraph"/>
        <w:numPr>
          <w:ilvl w:val="0"/>
          <w:numId w:val="4"/>
        </w:numPr>
        <w:rPr>
          <w:rFonts w:ascii="Georgia" w:hAnsi="Georgia" w:cs="Times New Roman"/>
          <w:b/>
          <w:bCs/>
        </w:rPr>
      </w:pPr>
      <w:r w:rsidRPr="009136F0">
        <w:rPr>
          <w:rFonts w:ascii="Georgia" w:hAnsi="Georgia" w:cs="Times New Roman"/>
          <w:b/>
          <w:bCs/>
        </w:rPr>
        <w:t xml:space="preserve">Students Requiring Accommodation </w:t>
      </w:r>
    </w:p>
    <w:p w14:paraId="236593DF" w14:textId="77777777" w:rsidR="00202417" w:rsidRPr="00965F85" w:rsidRDefault="00202417" w:rsidP="00202417">
      <w:pPr>
        <w:rPr>
          <w:rFonts w:ascii="Georgia" w:hAnsi="Georgia" w:cs="Times New Roman"/>
        </w:rPr>
      </w:pPr>
      <w:r w:rsidRPr="00965F85">
        <w:rPr>
          <w:rFonts w:ascii="Georgia" w:hAnsi="Georgia" w:cs="Times New Roman"/>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needs, as early as possible in the semester. </w:t>
      </w:r>
    </w:p>
    <w:p w14:paraId="4D4D6806" w14:textId="475F4CCE" w:rsidR="00202417" w:rsidRPr="005625F3" w:rsidRDefault="00202417" w:rsidP="00202417">
      <w:pPr>
        <w:pStyle w:val="ListParagraph"/>
        <w:numPr>
          <w:ilvl w:val="0"/>
          <w:numId w:val="4"/>
        </w:numPr>
        <w:rPr>
          <w:rFonts w:ascii="Georgia" w:hAnsi="Georgia" w:cs="Times New Roman"/>
          <w:b/>
          <w:bCs/>
        </w:rPr>
      </w:pPr>
      <w:r w:rsidRPr="009136F0">
        <w:rPr>
          <w:rFonts w:ascii="Georgia" w:hAnsi="Georgia" w:cs="Times New Roman"/>
          <w:b/>
          <w:bCs/>
        </w:rPr>
        <w:t xml:space="preserve">UF Evaluations Process </w:t>
      </w:r>
    </w:p>
    <w:p w14:paraId="2D9C8B51" w14:textId="77777777" w:rsidR="00202417" w:rsidRPr="00965F85" w:rsidRDefault="00202417" w:rsidP="00202417">
      <w:pPr>
        <w:rPr>
          <w:rFonts w:ascii="Georgia" w:hAnsi="Georgia" w:cs="Times New Roman"/>
        </w:rPr>
      </w:pPr>
      <w:r w:rsidRPr="00965F85">
        <w:rPr>
          <w:rFonts w:ascii="Georgia" w:hAnsi="Georgia" w:cs="Times New Roman"/>
        </w:rPr>
        <w:t xml:space="preserve">Students are expected to provide professional and respectful feedback on the quality of instruction in this course by completing course evaluations online. Students can complete evaluations in three ways: [1] The email they receive from </w:t>
      </w:r>
      <w:proofErr w:type="spellStart"/>
      <w:r w:rsidRPr="00965F85">
        <w:rPr>
          <w:rFonts w:ascii="Georgia" w:hAnsi="Georgia" w:cs="Times New Roman"/>
        </w:rPr>
        <w:t>GatorEvals</w:t>
      </w:r>
      <w:proofErr w:type="spellEnd"/>
      <w:r w:rsidRPr="00965F85">
        <w:rPr>
          <w:rFonts w:ascii="Georgia" w:hAnsi="Georgia" w:cs="Times New Roman"/>
        </w:rPr>
        <w:t xml:space="preserve">; [2] Their Canvas course menu under </w:t>
      </w:r>
      <w:proofErr w:type="spellStart"/>
      <w:r w:rsidRPr="00965F85">
        <w:rPr>
          <w:rFonts w:ascii="Georgia" w:hAnsi="Georgia" w:cs="Times New Roman"/>
        </w:rPr>
        <w:t>GatorEvals</w:t>
      </w:r>
      <w:proofErr w:type="spellEnd"/>
      <w:r w:rsidRPr="00965F85">
        <w:rPr>
          <w:rFonts w:ascii="Georgia" w:hAnsi="Georgia" w:cs="Times New Roman"/>
        </w:rPr>
        <w:t xml:space="preserve">; or [3] The central portal at https://my-ufl.bluera.com. Guidance on how to provide constructive feedback is available at https://gatorevals.aa.ufl.edu/students/. Students will be notified when the evaluation period opens. Summaries of course evaluation results are available to students at https://gatorevals.aa.ufl.edu/public-results/. </w:t>
      </w:r>
    </w:p>
    <w:p w14:paraId="699973CC" w14:textId="264353FF" w:rsidR="00202417" w:rsidRPr="00965F85" w:rsidRDefault="00202417" w:rsidP="00202417">
      <w:pPr>
        <w:pStyle w:val="ListParagraph"/>
        <w:numPr>
          <w:ilvl w:val="0"/>
          <w:numId w:val="4"/>
        </w:numPr>
        <w:rPr>
          <w:rFonts w:ascii="Georgia" w:hAnsi="Georgia" w:cs="Times New Roman"/>
        </w:rPr>
      </w:pPr>
      <w:r w:rsidRPr="00965F85">
        <w:rPr>
          <w:rFonts w:ascii="Georgia" w:hAnsi="Georgia" w:cs="Times New Roman"/>
          <w:b/>
          <w:bCs/>
        </w:rPr>
        <w:t xml:space="preserve">University Honesty Policy </w:t>
      </w:r>
    </w:p>
    <w:p w14:paraId="3EFC3CFD" w14:textId="77777777" w:rsidR="00202417" w:rsidRPr="00965F85" w:rsidRDefault="00202417" w:rsidP="00202417">
      <w:pPr>
        <w:rPr>
          <w:rFonts w:ascii="Georgia" w:hAnsi="Georgia" w:cs="Times New Roman"/>
        </w:rPr>
      </w:pPr>
      <w:r w:rsidRPr="00965F85">
        <w:rPr>
          <w:rFonts w:ascii="Georgia" w:hAnsi="Georgia" w:cs="Times New Roman"/>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See the UF Conduct Code website (https://sccr.dso.ufl.edu/policies/student-honor-code-student-conduct-code/) for more information. If you have any questions or concerns, please consult with the instructor or TAs in this class. </w:t>
      </w:r>
    </w:p>
    <w:p w14:paraId="6DBC949E" w14:textId="752D226C" w:rsidR="00202417" w:rsidRPr="00965F85" w:rsidRDefault="00202417" w:rsidP="00202417">
      <w:pPr>
        <w:pStyle w:val="ListParagraph"/>
        <w:numPr>
          <w:ilvl w:val="0"/>
          <w:numId w:val="4"/>
        </w:numPr>
        <w:rPr>
          <w:rFonts w:ascii="Georgia" w:hAnsi="Georgia" w:cs="Times New Roman"/>
        </w:rPr>
      </w:pPr>
      <w:r w:rsidRPr="00965F85">
        <w:rPr>
          <w:rFonts w:ascii="Georgia" w:hAnsi="Georgia" w:cs="Times New Roman"/>
          <w:b/>
          <w:bCs/>
        </w:rPr>
        <w:t xml:space="preserve">Counseling and Wellness Center </w:t>
      </w:r>
    </w:p>
    <w:p w14:paraId="2D52AE26" w14:textId="769E6203" w:rsidR="00202417" w:rsidRPr="00965F85" w:rsidRDefault="00202417" w:rsidP="00202417">
      <w:pPr>
        <w:rPr>
          <w:rFonts w:ascii="Georgia" w:hAnsi="Georgia" w:cs="Times New Roman"/>
        </w:rPr>
      </w:pPr>
      <w:r w:rsidRPr="00965F85">
        <w:rPr>
          <w:rFonts w:ascii="Georgia" w:hAnsi="Georgia" w:cs="Times New Roman"/>
        </w:rPr>
        <w:t>Contact information for the Counseling and Wellness Center: https://counseling.ufl.edu/, 392-1575; and the University Police Department: 392-1111 or 9-1-1 for emergencies.</w:t>
      </w:r>
    </w:p>
    <w:sectPr w:rsidR="00202417" w:rsidRPr="00965F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2D156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D82312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63A05EC"/>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A2B32C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2A19D6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2EAC390"/>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68B7C4B"/>
    <w:multiLevelType w:val="hybridMultilevel"/>
    <w:tmpl w:val="1FE86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665308"/>
    <w:multiLevelType w:val="hybridMultilevel"/>
    <w:tmpl w:val="D93E9F5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421874"/>
    <w:multiLevelType w:val="hybridMultilevel"/>
    <w:tmpl w:val="F1606FB4"/>
    <w:lvl w:ilvl="0" w:tplc="C39A94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8812836">
    <w:abstractNumId w:val="4"/>
  </w:num>
  <w:num w:numId="2" w16cid:durableId="910963323">
    <w:abstractNumId w:val="3"/>
  </w:num>
  <w:num w:numId="3" w16cid:durableId="1388795165">
    <w:abstractNumId w:val="6"/>
  </w:num>
  <w:num w:numId="4" w16cid:durableId="2036881850">
    <w:abstractNumId w:val="7"/>
  </w:num>
  <w:num w:numId="5" w16cid:durableId="1418095725">
    <w:abstractNumId w:val="8"/>
  </w:num>
  <w:num w:numId="6" w16cid:durableId="1442601539">
    <w:abstractNumId w:val="1"/>
  </w:num>
  <w:num w:numId="7" w16cid:durableId="1991055410">
    <w:abstractNumId w:val="2"/>
  </w:num>
  <w:num w:numId="8" w16cid:durableId="1509557678">
    <w:abstractNumId w:val="5"/>
  </w:num>
  <w:num w:numId="9" w16cid:durableId="514809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417"/>
    <w:rsid w:val="001913CD"/>
    <w:rsid w:val="00202417"/>
    <w:rsid w:val="002A5EE0"/>
    <w:rsid w:val="003030EC"/>
    <w:rsid w:val="00543CE9"/>
    <w:rsid w:val="005625F3"/>
    <w:rsid w:val="00577806"/>
    <w:rsid w:val="00881D5E"/>
    <w:rsid w:val="009136F0"/>
    <w:rsid w:val="00965F85"/>
    <w:rsid w:val="00A547BA"/>
    <w:rsid w:val="00C864EE"/>
    <w:rsid w:val="00CD3CEA"/>
    <w:rsid w:val="00D51930"/>
    <w:rsid w:val="00DF1FA4"/>
    <w:rsid w:val="00E52F10"/>
    <w:rsid w:val="00E722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11104"/>
  <w15:chartTrackingRefBased/>
  <w15:docId w15:val="{3EEECAF4-C530-4E34-89B9-3284D95A6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24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24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24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24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24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24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4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4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4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4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24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24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4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4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4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4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4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417"/>
    <w:rPr>
      <w:rFonts w:eastAsiaTheme="majorEastAsia" w:cstheme="majorBidi"/>
      <w:color w:val="272727" w:themeColor="text1" w:themeTint="D8"/>
    </w:rPr>
  </w:style>
  <w:style w:type="paragraph" w:styleId="Title">
    <w:name w:val="Title"/>
    <w:basedOn w:val="Normal"/>
    <w:next w:val="Normal"/>
    <w:link w:val="TitleChar"/>
    <w:uiPriority w:val="10"/>
    <w:qFormat/>
    <w:rsid w:val="002024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4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4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4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417"/>
    <w:pPr>
      <w:spacing w:before="160"/>
      <w:jc w:val="center"/>
    </w:pPr>
    <w:rPr>
      <w:i/>
      <w:iCs/>
      <w:color w:val="404040" w:themeColor="text1" w:themeTint="BF"/>
    </w:rPr>
  </w:style>
  <w:style w:type="character" w:customStyle="1" w:styleId="QuoteChar">
    <w:name w:val="Quote Char"/>
    <w:basedOn w:val="DefaultParagraphFont"/>
    <w:link w:val="Quote"/>
    <w:uiPriority w:val="29"/>
    <w:rsid w:val="00202417"/>
    <w:rPr>
      <w:i/>
      <w:iCs/>
      <w:color w:val="404040" w:themeColor="text1" w:themeTint="BF"/>
    </w:rPr>
  </w:style>
  <w:style w:type="paragraph" w:styleId="ListParagraph">
    <w:name w:val="List Paragraph"/>
    <w:basedOn w:val="Normal"/>
    <w:uiPriority w:val="34"/>
    <w:qFormat/>
    <w:rsid w:val="00202417"/>
    <w:pPr>
      <w:ind w:left="720"/>
      <w:contextualSpacing/>
    </w:pPr>
  </w:style>
  <w:style w:type="character" w:styleId="IntenseEmphasis">
    <w:name w:val="Intense Emphasis"/>
    <w:basedOn w:val="DefaultParagraphFont"/>
    <w:uiPriority w:val="21"/>
    <w:qFormat/>
    <w:rsid w:val="00202417"/>
    <w:rPr>
      <w:i/>
      <w:iCs/>
      <w:color w:val="0F4761" w:themeColor="accent1" w:themeShade="BF"/>
    </w:rPr>
  </w:style>
  <w:style w:type="paragraph" w:styleId="IntenseQuote">
    <w:name w:val="Intense Quote"/>
    <w:basedOn w:val="Normal"/>
    <w:next w:val="Normal"/>
    <w:link w:val="IntenseQuoteChar"/>
    <w:uiPriority w:val="30"/>
    <w:qFormat/>
    <w:rsid w:val="002024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2417"/>
    <w:rPr>
      <w:i/>
      <w:iCs/>
      <w:color w:val="0F4761" w:themeColor="accent1" w:themeShade="BF"/>
    </w:rPr>
  </w:style>
  <w:style w:type="character" w:styleId="IntenseReference">
    <w:name w:val="Intense Reference"/>
    <w:basedOn w:val="DefaultParagraphFont"/>
    <w:uiPriority w:val="32"/>
    <w:qFormat/>
    <w:rsid w:val="00202417"/>
    <w:rPr>
      <w:b/>
      <w:bCs/>
      <w:smallCaps/>
      <w:color w:val="0F4761" w:themeColor="accent1" w:themeShade="BF"/>
      <w:spacing w:val="5"/>
    </w:rPr>
  </w:style>
  <w:style w:type="table" w:styleId="TableGrid">
    <w:name w:val="Table Grid"/>
    <w:basedOn w:val="TableNormal"/>
    <w:uiPriority w:val="59"/>
    <w:rsid w:val="00965F8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65F85"/>
    <w:pPr>
      <w:autoSpaceDE w:val="0"/>
      <w:autoSpaceDN w:val="0"/>
      <w:adjustRightInd w:val="0"/>
      <w:spacing w:after="0" w:line="240" w:lineRule="auto"/>
    </w:pPr>
    <w:rPr>
      <w:rFonts w:ascii="Times New Roman" w:hAnsi="Times New Roman" w:cs="Times New Roman"/>
      <w:color w:val="000000"/>
      <w:kern w:val="0"/>
      <w14:ligatures w14:val="none"/>
    </w:rPr>
  </w:style>
  <w:style w:type="character" w:styleId="Hyperlink">
    <w:name w:val="Hyperlink"/>
    <w:basedOn w:val="DefaultParagraphFont"/>
    <w:uiPriority w:val="99"/>
    <w:unhideWhenUsed/>
    <w:rsid w:val="00965F85"/>
    <w:rPr>
      <w:color w:val="467886" w:themeColor="hyperlink"/>
      <w:u w:val="single"/>
    </w:rPr>
  </w:style>
  <w:style w:type="character" w:styleId="UnresolvedMention">
    <w:name w:val="Unresolved Mention"/>
    <w:basedOn w:val="DefaultParagraphFont"/>
    <w:uiPriority w:val="99"/>
    <w:semiHidden/>
    <w:unhideWhenUsed/>
    <w:rsid w:val="00965F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573630">
      <w:bodyDiv w:val="1"/>
      <w:marLeft w:val="0"/>
      <w:marRight w:val="0"/>
      <w:marTop w:val="0"/>
      <w:marBottom w:val="0"/>
      <w:divBdr>
        <w:top w:val="none" w:sz="0" w:space="0" w:color="auto"/>
        <w:left w:val="none" w:sz="0" w:space="0" w:color="auto"/>
        <w:bottom w:val="none" w:sz="0" w:space="0" w:color="auto"/>
        <w:right w:val="none" w:sz="0" w:space="0" w:color="auto"/>
      </w:divBdr>
      <w:divsChild>
        <w:div w:id="1063527972">
          <w:marLeft w:val="0"/>
          <w:marRight w:val="0"/>
          <w:marTop w:val="90"/>
          <w:marBottom w:val="0"/>
          <w:divBdr>
            <w:top w:val="none" w:sz="0" w:space="0" w:color="auto"/>
            <w:left w:val="none" w:sz="0" w:space="0" w:color="auto"/>
            <w:bottom w:val="none" w:sz="0" w:space="0" w:color="auto"/>
            <w:right w:val="none" w:sz="0" w:space="0" w:color="auto"/>
          </w:divBdr>
        </w:div>
        <w:div w:id="1478761735">
          <w:marLeft w:val="0"/>
          <w:marRight w:val="0"/>
          <w:marTop w:val="90"/>
          <w:marBottom w:val="0"/>
          <w:divBdr>
            <w:top w:val="none" w:sz="0" w:space="0" w:color="auto"/>
            <w:left w:val="none" w:sz="0" w:space="0" w:color="auto"/>
            <w:bottom w:val="none" w:sz="0" w:space="0" w:color="auto"/>
            <w:right w:val="none" w:sz="0" w:space="0" w:color="auto"/>
          </w:divBdr>
        </w:div>
      </w:divsChild>
    </w:div>
    <w:div w:id="978416859">
      <w:bodyDiv w:val="1"/>
      <w:marLeft w:val="0"/>
      <w:marRight w:val="0"/>
      <w:marTop w:val="0"/>
      <w:marBottom w:val="0"/>
      <w:divBdr>
        <w:top w:val="none" w:sz="0" w:space="0" w:color="auto"/>
        <w:left w:val="none" w:sz="0" w:space="0" w:color="auto"/>
        <w:bottom w:val="none" w:sz="0" w:space="0" w:color="auto"/>
        <w:right w:val="none" w:sz="0" w:space="0" w:color="auto"/>
      </w:divBdr>
      <w:divsChild>
        <w:div w:id="449131231">
          <w:marLeft w:val="0"/>
          <w:marRight w:val="0"/>
          <w:marTop w:val="90"/>
          <w:marBottom w:val="0"/>
          <w:divBdr>
            <w:top w:val="none" w:sz="0" w:space="0" w:color="auto"/>
            <w:left w:val="none" w:sz="0" w:space="0" w:color="auto"/>
            <w:bottom w:val="none" w:sz="0" w:space="0" w:color="auto"/>
            <w:right w:val="none" w:sz="0" w:space="0" w:color="auto"/>
          </w:divBdr>
        </w:div>
        <w:div w:id="744838635">
          <w:marLeft w:val="0"/>
          <w:marRight w:val="0"/>
          <w:marTop w:val="9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riting.ufl.edu/writing-studi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1237</Words>
  <Characters>7053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Kapparis,Konstantinos</dc:creator>
  <cp:keywords/>
  <dc:description/>
  <cp:lastModifiedBy>Kapparis,Konstantinos</cp:lastModifiedBy>
  <cp:revision>9</cp:revision>
  <dcterms:created xsi:type="dcterms:W3CDTF">2025-08-20T23:50:00Z</dcterms:created>
  <dcterms:modified xsi:type="dcterms:W3CDTF">2026-01-06T19:03:00Z</dcterms:modified>
</cp:coreProperties>
</file>