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5917B" w14:textId="77777777" w:rsidR="002F52A1" w:rsidRPr="009F3CD5" w:rsidRDefault="002F52A1">
      <w:pPr>
        <w:rPr>
          <w:sz w:val="22"/>
          <w:szCs w:val="22"/>
        </w:rPr>
      </w:pPr>
    </w:p>
    <w:p w14:paraId="51CAE3D7" w14:textId="289F699C" w:rsidR="002F52A1" w:rsidRPr="009F3CD5" w:rsidRDefault="002F52A1" w:rsidP="002F52A1">
      <w:pPr>
        <w:jc w:val="center"/>
        <w:outlineLvl w:val="0"/>
        <w:rPr>
          <w:b/>
          <w:smallCaps/>
          <w:sz w:val="22"/>
          <w:szCs w:val="22"/>
        </w:rPr>
      </w:pPr>
      <w:r w:rsidRPr="009F3CD5">
        <w:rPr>
          <w:b/>
          <w:smallCaps/>
          <w:sz w:val="22"/>
          <w:szCs w:val="22"/>
        </w:rPr>
        <w:t xml:space="preserve">Magic and the Supernatural: </w:t>
      </w:r>
      <w:r w:rsidR="00A96BF4" w:rsidRPr="009F3CD5">
        <w:rPr>
          <w:b/>
          <w:smallCaps/>
          <w:sz w:val="22"/>
          <w:szCs w:val="22"/>
        </w:rPr>
        <w:t>From Greece and Rome to the Present</w:t>
      </w:r>
    </w:p>
    <w:p w14:paraId="6F9385DF" w14:textId="77777777" w:rsidR="002F52A1" w:rsidRPr="009F3CD5" w:rsidRDefault="002F52A1" w:rsidP="002F52A1">
      <w:pPr>
        <w:jc w:val="center"/>
        <w:rPr>
          <w:sz w:val="22"/>
          <w:szCs w:val="22"/>
        </w:rPr>
      </w:pPr>
      <w:r w:rsidRPr="009F3CD5">
        <w:rPr>
          <w:sz w:val="22"/>
          <w:szCs w:val="22"/>
        </w:rPr>
        <w:t>UF Quest 1</w:t>
      </w:r>
      <w:r w:rsidR="00986B0F" w:rsidRPr="009F3CD5">
        <w:rPr>
          <w:sz w:val="22"/>
          <w:szCs w:val="22"/>
        </w:rPr>
        <w:t xml:space="preserve"> </w:t>
      </w:r>
      <w:r w:rsidRPr="009F3CD5">
        <w:rPr>
          <w:sz w:val="22"/>
          <w:szCs w:val="22"/>
        </w:rPr>
        <w:t>/</w:t>
      </w:r>
      <w:r w:rsidR="00986B0F" w:rsidRPr="009F3CD5">
        <w:rPr>
          <w:sz w:val="22"/>
          <w:szCs w:val="22"/>
        </w:rPr>
        <w:t xml:space="preserve"> The Examined Life</w:t>
      </w:r>
      <w:r w:rsidRPr="009F3CD5">
        <w:rPr>
          <w:sz w:val="22"/>
          <w:szCs w:val="22"/>
        </w:rPr>
        <w:tab/>
        <w:t>IDS2935/</w:t>
      </w:r>
      <w:proofErr w:type="spellStart"/>
      <w:r w:rsidR="00986B0F" w:rsidRPr="009F3CD5">
        <w:rPr>
          <w:sz w:val="22"/>
          <w:szCs w:val="22"/>
        </w:rPr>
        <w:t>xxxx</w:t>
      </w:r>
      <w:proofErr w:type="spellEnd"/>
    </w:p>
    <w:p w14:paraId="0983A2E4" w14:textId="77777777" w:rsidR="002F52A1" w:rsidRPr="009F3CD5" w:rsidRDefault="002F52A1" w:rsidP="002F52A1">
      <w:pPr>
        <w:jc w:val="center"/>
        <w:rPr>
          <w:sz w:val="22"/>
          <w:szCs w:val="22"/>
        </w:rPr>
      </w:pPr>
      <w:r w:rsidRPr="009F3CD5">
        <w:rPr>
          <w:sz w:val="22"/>
          <w:szCs w:val="22"/>
        </w:rPr>
        <w:t>General Education: Humanities, Writing (2000 words)</w:t>
      </w:r>
    </w:p>
    <w:p w14:paraId="1A0CC771" w14:textId="77777777" w:rsidR="002F52A1" w:rsidRPr="009F3CD5" w:rsidRDefault="002F52A1" w:rsidP="002F52A1">
      <w:pPr>
        <w:jc w:val="center"/>
        <w:rPr>
          <w:sz w:val="22"/>
          <w:szCs w:val="22"/>
        </w:rPr>
      </w:pPr>
      <w:r w:rsidRPr="009F3CD5">
        <w:rPr>
          <w:sz w:val="22"/>
          <w:szCs w:val="22"/>
        </w:rPr>
        <w:t>[Note: A minimum grade of C is required for General Education credit]</w:t>
      </w:r>
    </w:p>
    <w:p w14:paraId="774BFFE2" w14:textId="77777777" w:rsidR="002F52A1" w:rsidRPr="009F3CD5" w:rsidRDefault="00986B0F" w:rsidP="002F52A1">
      <w:pPr>
        <w:jc w:val="center"/>
        <w:rPr>
          <w:sz w:val="22"/>
          <w:szCs w:val="22"/>
        </w:rPr>
      </w:pPr>
      <w:r w:rsidRPr="009F3CD5">
        <w:rPr>
          <w:sz w:val="22"/>
          <w:szCs w:val="22"/>
        </w:rPr>
        <w:t>Spring 2023</w:t>
      </w:r>
      <w:r w:rsidR="002F52A1" w:rsidRPr="009F3CD5">
        <w:rPr>
          <w:sz w:val="22"/>
          <w:szCs w:val="22"/>
        </w:rPr>
        <w:t xml:space="preserve">, </w:t>
      </w:r>
      <w:r w:rsidRPr="009F3CD5">
        <w:rPr>
          <w:sz w:val="22"/>
          <w:szCs w:val="22"/>
        </w:rPr>
        <w:t>Time: TBA</w:t>
      </w:r>
    </w:p>
    <w:p w14:paraId="39A46608" w14:textId="77777777" w:rsidR="002F52A1" w:rsidRPr="009F3CD5" w:rsidRDefault="002F52A1" w:rsidP="002F52A1">
      <w:pPr>
        <w:jc w:val="center"/>
        <w:rPr>
          <w:sz w:val="22"/>
          <w:szCs w:val="22"/>
        </w:rPr>
      </w:pPr>
      <w:r w:rsidRPr="009F3CD5">
        <w:rPr>
          <w:sz w:val="22"/>
          <w:szCs w:val="22"/>
        </w:rPr>
        <w:t>Location: ROOM</w:t>
      </w:r>
    </w:p>
    <w:p w14:paraId="72EB0E28" w14:textId="77777777" w:rsidR="002F52A1" w:rsidRPr="009F3CD5" w:rsidRDefault="002F52A1" w:rsidP="002F52A1">
      <w:pPr>
        <w:jc w:val="center"/>
        <w:rPr>
          <w:sz w:val="22"/>
          <w:szCs w:val="22"/>
        </w:rPr>
      </w:pPr>
      <w:r w:rsidRPr="009F3CD5">
        <w:rPr>
          <w:sz w:val="22"/>
          <w:szCs w:val="22"/>
        </w:rPr>
        <w:t>Class resources, announcements, updates, and assignments will be made available through the class Canvas site: [URL]</w:t>
      </w:r>
    </w:p>
    <w:p w14:paraId="3E8AF8C9" w14:textId="77777777" w:rsidR="002F52A1" w:rsidRPr="009F3CD5" w:rsidRDefault="002F52A1" w:rsidP="002F52A1">
      <w:pPr>
        <w:jc w:val="center"/>
        <w:rPr>
          <w:sz w:val="22"/>
          <w:szCs w:val="22"/>
        </w:rPr>
      </w:pPr>
    </w:p>
    <w:tbl>
      <w:tblPr>
        <w:tblStyle w:val="TableGrid"/>
        <w:tblW w:w="0" w:type="auto"/>
        <w:tblLook w:val="04A0" w:firstRow="1" w:lastRow="0" w:firstColumn="1" w:lastColumn="0" w:noHBand="0" w:noVBand="1"/>
      </w:tblPr>
      <w:tblGrid>
        <w:gridCol w:w="4675"/>
        <w:gridCol w:w="4675"/>
      </w:tblGrid>
      <w:tr w:rsidR="002F52A1" w:rsidRPr="009F3CD5" w14:paraId="2C677B93" w14:textId="77777777" w:rsidTr="002F52A1">
        <w:tc>
          <w:tcPr>
            <w:tcW w:w="4675" w:type="dxa"/>
          </w:tcPr>
          <w:p w14:paraId="7477125B" w14:textId="489A30EE" w:rsidR="002F52A1" w:rsidRPr="009F3CD5" w:rsidRDefault="002F52A1" w:rsidP="002F52A1">
            <w:pPr>
              <w:rPr>
                <w:b/>
              </w:rPr>
            </w:pPr>
            <w:r w:rsidRPr="009F3CD5">
              <w:rPr>
                <w:b/>
              </w:rPr>
              <w:t>Instructor</w:t>
            </w:r>
          </w:p>
        </w:tc>
        <w:tc>
          <w:tcPr>
            <w:tcW w:w="4675" w:type="dxa"/>
          </w:tcPr>
          <w:p w14:paraId="17081703" w14:textId="77777777" w:rsidR="002F52A1" w:rsidRPr="009F3CD5" w:rsidRDefault="002F52A1" w:rsidP="002F52A1">
            <w:pPr>
              <w:rPr>
                <w:b/>
              </w:rPr>
            </w:pPr>
            <w:r w:rsidRPr="009F3CD5">
              <w:rPr>
                <w:b/>
              </w:rPr>
              <w:t>Teaching Assistant</w:t>
            </w:r>
          </w:p>
        </w:tc>
      </w:tr>
      <w:tr w:rsidR="002F52A1" w:rsidRPr="009F3CD5" w14:paraId="23E1D60F" w14:textId="77777777" w:rsidTr="002F52A1">
        <w:tc>
          <w:tcPr>
            <w:tcW w:w="4675" w:type="dxa"/>
          </w:tcPr>
          <w:p w14:paraId="18FC73B2" w14:textId="77777777" w:rsidR="002F52A1" w:rsidRPr="009F3CD5" w:rsidRDefault="002F52A1" w:rsidP="002F52A1">
            <w:r w:rsidRPr="009F3CD5">
              <w:t>Konstantinos Kapparis, Professor of Classics</w:t>
            </w:r>
          </w:p>
          <w:p w14:paraId="27EF3D78" w14:textId="3A699A2B" w:rsidR="002F52A1" w:rsidRPr="009F3CD5" w:rsidRDefault="002E35AF" w:rsidP="002F52A1">
            <w:r w:rsidRPr="009F3CD5">
              <w:t>Office: 135 Dauer Hall</w:t>
            </w:r>
          </w:p>
          <w:p w14:paraId="004C451B" w14:textId="6419A4C7" w:rsidR="002E35AF" w:rsidRPr="009F3CD5" w:rsidRDefault="00EE61F9" w:rsidP="002F52A1">
            <w:r w:rsidRPr="009F3CD5">
              <w:t>k</w:t>
            </w:r>
            <w:r w:rsidR="002E35AF" w:rsidRPr="009F3CD5">
              <w:t>apparis@ufl.edu</w:t>
            </w:r>
          </w:p>
          <w:p w14:paraId="2015FB37" w14:textId="6F441E47" w:rsidR="002F52A1" w:rsidRDefault="002F52A1" w:rsidP="002F52A1">
            <w:r w:rsidRPr="009F3CD5">
              <w:t xml:space="preserve">Office Hours: </w:t>
            </w:r>
            <w:r w:rsidR="003009AA" w:rsidRPr="009F3CD5">
              <w:t>TBA</w:t>
            </w:r>
          </w:p>
          <w:p w14:paraId="234A7431" w14:textId="7A5852F0" w:rsidR="004B3720" w:rsidRPr="009F3CD5" w:rsidRDefault="004B3720" w:rsidP="002F52A1">
            <w:r>
              <w:t>Office Phone: 352 273 3693</w:t>
            </w:r>
          </w:p>
          <w:p w14:paraId="06531F90" w14:textId="77777777" w:rsidR="002F52A1" w:rsidRPr="009F3CD5" w:rsidRDefault="002F52A1" w:rsidP="002F52A1">
            <w:r w:rsidRPr="009F3CD5">
              <w:t>Emailing for an appointment, even during office hours, will ensure that there will be no waiting time.</w:t>
            </w:r>
          </w:p>
        </w:tc>
        <w:tc>
          <w:tcPr>
            <w:tcW w:w="4675" w:type="dxa"/>
          </w:tcPr>
          <w:p w14:paraId="010D730E" w14:textId="1F92FCFB" w:rsidR="002F52A1" w:rsidRPr="009F3CD5" w:rsidRDefault="002F52A1" w:rsidP="002E35AF">
            <w:r w:rsidRPr="009F3CD5">
              <w:t xml:space="preserve">NAME, </w:t>
            </w:r>
            <w:r w:rsidR="002E35AF" w:rsidRPr="009F3CD5">
              <w:t>TBA</w:t>
            </w:r>
          </w:p>
          <w:p w14:paraId="7C038373" w14:textId="396DC5FB" w:rsidR="002F52A1" w:rsidRPr="009F3CD5" w:rsidRDefault="002F52A1" w:rsidP="002F52A1">
            <w:pPr>
              <w:rPr>
                <w:rFonts w:cs="Helvetica"/>
              </w:rPr>
            </w:pPr>
            <w:r w:rsidRPr="009F3CD5">
              <w:t xml:space="preserve">Office Hours: </w:t>
            </w:r>
            <w:r w:rsidR="002E35AF" w:rsidRPr="009F3CD5">
              <w:rPr>
                <w:rFonts w:cs="Helvetica"/>
              </w:rPr>
              <w:t>TBA</w:t>
            </w:r>
          </w:p>
          <w:p w14:paraId="3D481E53" w14:textId="77777777" w:rsidR="002F52A1" w:rsidRDefault="002F52A1" w:rsidP="002F52A1">
            <w:pPr>
              <w:rPr>
                <w:rFonts w:cs="Helvetica"/>
              </w:rPr>
            </w:pPr>
            <w:r w:rsidRPr="009F3CD5">
              <w:rPr>
                <w:rFonts w:cs="Helvetica"/>
              </w:rPr>
              <w:t>Office</w:t>
            </w:r>
            <w:r w:rsidR="002E35AF" w:rsidRPr="009F3CD5">
              <w:rPr>
                <w:rFonts w:cs="Helvetica"/>
              </w:rPr>
              <w:t>:</w:t>
            </w:r>
            <w:r w:rsidRPr="009F3CD5">
              <w:rPr>
                <w:rFonts w:cs="Helvetica"/>
              </w:rPr>
              <w:t xml:space="preserve"> Dauer 125</w:t>
            </w:r>
          </w:p>
          <w:p w14:paraId="2DD6C8CB" w14:textId="1979C340" w:rsidR="004B3720" w:rsidRPr="009F3CD5" w:rsidRDefault="004B3720" w:rsidP="002F52A1"/>
        </w:tc>
      </w:tr>
    </w:tbl>
    <w:p w14:paraId="29DDCDC6" w14:textId="77777777" w:rsidR="002F52A1" w:rsidRPr="009F3CD5" w:rsidRDefault="002F52A1" w:rsidP="002F52A1">
      <w:pPr>
        <w:rPr>
          <w:sz w:val="22"/>
          <w:szCs w:val="22"/>
        </w:rPr>
      </w:pPr>
    </w:p>
    <w:p w14:paraId="3D2BF3FB" w14:textId="77777777" w:rsidR="002F52A1" w:rsidRPr="009F3CD5" w:rsidRDefault="002F52A1" w:rsidP="002F52A1">
      <w:pPr>
        <w:outlineLvl w:val="0"/>
        <w:rPr>
          <w:b/>
          <w:sz w:val="22"/>
          <w:szCs w:val="22"/>
          <w:u w:val="single"/>
        </w:rPr>
      </w:pPr>
      <w:r w:rsidRPr="009F3CD5">
        <w:rPr>
          <w:b/>
          <w:sz w:val="22"/>
          <w:szCs w:val="22"/>
          <w:u w:val="single"/>
        </w:rPr>
        <w:t>Course Description</w:t>
      </w:r>
    </w:p>
    <w:p w14:paraId="221244DB" w14:textId="77777777" w:rsidR="008C149B" w:rsidRPr="009F3CD5" w:rsidRDefault="008C149B" w:rsidP="002F52A1">
      <w:pPr>
        <w:rPr>
          <w:sz w:val="22"/>
          <w:szCs w:val="22"/>
        </w:rPr>
      </w:pPr>
    </w:p>
    <w:p w14:paraId="55659AA1" w14:textId="5EEFA736" w:rsidR="001C2E72" w:rsidRDefault="00E30531" w:rsidP="00B858A7">
      <w:pPr>
        <w:ind w:firstLine="720"/>
        <w:rPr>
          <w:rFonts w:cs="Times New Roman"/>
          <w:sz w:val="22"/>
          <w:szCs w:val="22"/>
        </w:rPr>
      </w:pPr>
      <w:r w:rsidRPr="009F3CD5">
        <w:rPr>
          <w:sz w:val="22"/>
          <w:szCs w:val="22"/>
        </w:rPr>
        <w:t xml:space="preserve">While the post-Enlightenment world, anchored in science and rational thinking, is convinced that magic does not exist, </w:t>
      </w:r>
      <w:r w:rsidR="00B6143C" w:rsidRPr="009F3CD5">
        <w:rPr>
          <w:sz w:val="22"/>
          <w:szCs w:val="22"/>
        </w:rPr>
        <w:t>still beliefs in magic and the supernatural are part of the universal human experience. Historically such beliefs</w:t>
      </w:r>
      <w:r w:rsidR="00B024F3" w:rsidRPr="009F3CD5">
        <w:rPr>
          <w:sz w:val="22"/>
          <w:szCs w:val="22"/>
        </w:rPr>
        <w:t xml:space="preserve"> </w:t>
      </w:r>
      <w:r w:rsidR="00B024F3" w:rsidRPr="009F3CD5">
        <w:rPr>
          <w:rFonts w:cs="Times New Roman"/>
          <w:sz w:val="22"/>
          <w:szCs w:val="22"/>
        </w:rPr>
        <w:t xml:space="preserve">have added texture and excitement in human societies, as they have the power to elevate human beings above the mundane concerns of their daily lives, provide hope for “magical” solutions to desperate problems and difficult situations, </w:t>
      </w:r>
      <w:r w:rsidR="001C2E72">
        <w:rPr>
          <w:rFonts w:cs="Times New Roman"/>
          <w:sz w:val="22"/>
          <w:szCs w:val="22"/>
        </w:rPr>
        <w:t xml:space="preserve">and </w:t>
      </w:r>
      <w:r w:rsidR="00B024F3" w:rsidRPr="009F3CD5">
        <w:rPr>
          <w:rFonts w:cs="Times New Roman"/>
          <w:sz w:val="22"/>
          <w:szCs w:val="22"/>
        </w:rPr>
        <w:t>give some breathing space to the oppressed and those suffering allowing them to believe that help may be on the way</w:t>
      </w:r>
      <w:r w:rsidR="001C2E72">
        <w:rPr>
          <w:rFonts w:cs="Times New Roman"/>
          <w:sz w:val="22"/>
          <w:szCs w:val="22"/>
        </w:rPr>
        <w:t>.</w:t>
      </w:r>
      <w:r w:rsidR="00B024F3" w:rsidRPr="009F3CD5">
        <w:rPr>
          <w:rFonts w:cs="Times New Roman"/>
          <w:sz w:val="22"/>
          <w:szCs w:val="22"/>
        </w:rPr>
        <w:t xml:space="preserve"> </w:t>
      </w:r>
      <w:r w:rsidR="001C2E72">
        <w:rPr>
          <w:rFonts w:cs="Times New Roman"/>
          <w:sz w:val="22"/>
          <w:szCs w:val="22"/>
        </w:rPr>
        <w:t>Magic can</w:t>
      </w:r>
      <w:r w:rsidR="001C2E72" w:rsidRPr="009F3CD5">
        <w:rPr>
          <w:rFonts w:cs="Times New Roman"/>
          <w:sz w:val="22"/>
          <w:szCs w:val="22"/>
        </w:rPr>
        <w:t xml:space="preserve"> </w:t>
      </w:r>
      <w:r w:rsidR="00B024F3" w:rsidRPr="009F3CD5">
        <w:rPr>
          <w:rFonts w:cs="Times New Roman"/>
          <w:sz w:val="22"/>
          <w:szCs w:val="22"/>
        </w:rPr>
        <w:t>enhance spirituality and allow people to explore avenues and envisage pathways beyond what the se</w:t>
      </w:r>
      <w:r w:rsidR="00F41B1F" w:rsidRPr="009F3CD5">
        <w:rPr>
          <w:rFonts w:cs="Times New Roman"/>
          <w:sz w:val="22"/>
          <w:szCs w:val="22"/>
        </w:rPr>
        <w:t>nses can grasp</w:t>
      </w:r>
      <w:r w:rsidR="001C2E72">
        <w:rPr>
          <w:rFonts w:cs="Times New Roman"/>
          <w:sz w:val="22"/>
          <w:szCs w:val="22"/>
        </w:rPr>
        <w:t>.</w:t>
      </w:r>
      <w:r w:rsidR="001C2E72" w:rsidRPr="009F3CD5">
        <w:rPr>
          <w:rFonts w:cs="Times New Roman"/>
          <w:sz w:val="22"/>
          <w:szCs w:val="22"/>
        </w:rPr>
        <w:t xml:space="preserve"> </w:t>
      </w:r>
    </w:p>
    <w:p w14:paraId="39A4713E" w14:textId="03E87B98" w:rsidR="00371CA9" w:rsidRDefault="001C2E72" w:rsidP="001C2E72">
      <w:pPr>
        <w:ind w:firstLine="720"/>
        <w:rPr>
          <w:rFonts w:cs="Times New Roman"/>
          <w:sz w:val="22"/>
          <w:szCs w:val="22"/>
        </w:rPr>
      </w:pPr>
      <w:r>
        <w:rPr>
          <w:rFonts w:cs="Times New Roman"/>
          <w:sz w:val="22"/>
          <w:szCs w:val="22"/>
        </w:rPr>
        <w:t>Magic</w:t>
      </w:r>
      <w:r w:rsidR="00B024F3" w:rsidRPr="009F3CD5">
        <w:rPr>
          <w:rFonts w:cs="Times New Roman"/>
          <w:sz w:val="22"/>
          <w:szCs w:val="22"/>
        </w:rPr>
        <w:t xml:space="preserve"> can excite the imagination</w:t>
      </w:r>
      <w:r w:rsidR="00F41B1F" w:rsidRPr="009F3CD5">
        <w:rPr>
          <w:rFonts w:cs="Times New Roman"/>
          <w:sz w:val="22"/>
          <w:szCs w:val="22"/>
        </w:rPr>
        <w:t xml:space="preserve"> beyond the trivialities of the human existence</w:t>
      </w:r>
      <w:r w:rsidR="00B024F3" w:rsidRPr="009F3CD5">
        <w:rPr>
          <w:rFonts w:cs="Times New Roman"/>
          <w:sz w:val="22"/>
          <w:szCs w:val="22"/>
        </w:rPr>
        <w:t xml:space="preserve">, provide entertainment and release through rituals shared by communities and social groups, and as </w:t>
      </w:r>
      <w:r w:rsidR="0095495A">
        <w:rPr>
          <w:rFonts w:cs="Times New Roman"/>
          <w:sz w:val="22"/>
          <w:szCs w:val="22"/>
        </w:rPr>
        <w:t xml:space="preserve">a </w:t>
      </w:r>
      <w:r w:rsidR="00B024F3" w:rsidRPr="009F3CD5">
        <w:rPr>
          <w:rFonts w:cs="Times New Roman"/>
          <w:sz w:val="22"/>
          <w:szCs w:val="22"/>
        </w:rPr>
        <w:t xml:space="preserve">literary theme in the traditional genres and more recently </w:t>
      </w:r>
      <w:r w:rsidR="00371CA9">
        <w:rPr>
          <w:rFonts w:cs="Times New Roman"/>
          <w:sz w:val="22"/>
          <w:szCs w:val="22"/>
        </w:rPr>
        <w:t>in modern popular media,</w:t>
      </w:r>
      <w:r w:rsidR="00B024F3" w:rsidRPr="009F3CD5">
        <w:rPr>
          <w:rFonts w:cs="Times New Roman"/>
          <w:sz w:val="22"/>
          <w:szCs w:val="22"/>
        </w:rPr>
        <w:t xml:space="preserve"> </w:t>
      </w:r>
      <w:r w:rsidR="00371CA9">
        <w:rPr>
          <w:rFonts w:cs="Times New Roman"/>
          <w:sz w:val="22"/>
          <w:szCs w:val="22"/>
        </w:rPr>
        <w:t>has</w:t>
      </w:r>
      <w:r w:rsidR="00B024F3" w:rsidRPr="009F3CD5">
        <w:rPr>
          <w:rFonts w:cs="Times New Roman"/>
          <w:sz w:val="22"/>
          <w:szCs w:val="22"/>
        </w:rPr>
        <w:t xml:space="preserve"> provided endless entertainment through the surprises and unexpected plot twists which magical powers and supernatural forces can generate. </w:t>
      </w:r>
      <w:r w:rsidR="00222112" w:rsidRPr="009F3CD5">
        <w:rPr>
          <w:rFonts w:cs="Times New Roman"/>
          <w:sz w:val="22"/>
          <w:szCs w:val="22"/>
        </w:rPr>
        <w:t xml:space="preserve">And yet, </w:t>
      </w:r>
      <w:r w:rsidR="004F5225" w:rsidRPr="009F3CD5">
        <w:rPr>
          <w:rFonts w:cs="Times New Roman"/>
          <w:sz w:val="22"/>
          <w:szCs w:val="22"/>
        </w:rPr>
        <w:t xml:space="preserve">Historical images of magic are more often dark, stigmatized by the relentless persecution and cruel treatment of practitioners, </w:t>
      </w:r>
      <w:r w:rsidR="00371CA9">
        <w:rPr>
          <w:rFonts w:cs="Times New Roman"/>
          <w:sz w:val="22"/>
          <w:szCs w:val="22"/>
        </w:rPr>
        <w:t>often</w:t>
      </w:r>
      <w:r w:rsidR="004F5225" w:rsidRPr="009F3CD5">
        <w:rPr>
          <w:rFonts w:cs="Times New Roman"/>
          <w:sz w:val="22"/>
          <w:szCs w:val="22"/>
        </w:rPr>
        <w:t xml:space="preserve"> for the simple reason of being different, charismatic, </w:t>
      </w:r>
      <w:r w:rsidR="00371CA9">
        <w:rPr>
          <w:rFonts w:cs="Times New Roman"/>
          <w:sz w:val="22"/>
          <w:szCs w:val="22"/>
        </w:rPr>
        <w:t xml:space="preserve">or </w:t>
      </w:r>
      <w:r w:rsidR="004F5225" w:rsidRPr="009F3CD5">
        <w:rPr>
          <w:rFonts w:cs="Times New Roman"/>
          <w:sz w:val="22"/>
          <w:szCs w:val="22"/>
        </w:rPr>
        <w:t xml:space="preserve">exceptional in some way or other. In this dark and persistent historical narrative </w:t>
      </w:r>
      <w:r w:rsidR="0095495A">
        <w:rPr>
          <w:rFonts w:cs="Times New Roman"/>
          <w:sz w:val="22"/>
          <w:szCs w:val="22"/>
        </w:rPr>
        <w:t>a</w:t>
      </w:r>
      <w:r w:rsidR="0095495A" w:rsidRPr="009F3CD5">
        <w:rPr>
          <w:rFonts w:cs="Times New Roman"/>
          <w:sz w:val="22"/>
          <w:szCs w:val="22"/>
        </w:rPr>
        <w:t xml:space="preserve"> </w:t>
      </w:r>
      <w:r w:rsidR="004F5225" w:rsidRPr="009F3CD5">
        <w:rPr>
          <w:rFonts w:cs="Times New Roman"/>
          <w:sz w:val="22"/>
          <w:szCs w:val="22"/>
        </w:rPr>
        <w:t>separation between good magic and sinister witchcraft would be untenable, as such boundaries have no grounding in fact. What was penalized and persecuted, oft</w:t>
      </w:r>
      <w:r w:rsidR="009F3CD5">
        <w:rPr>
          <w:rFonts w:cs="Times New Roman"/>
          <w:sz w:val="22"/>
          <w:szCs w:val="22"/>
        </w:rPr>
        <w:t>en with exceptional cruelty, wa</w:t>
      </w:r>
      <w:r w:rsidR="004F5225" w:rsidRPr="009F3CD5">
        <w:rPr>
          <w:rFonts w:cs="Times New Roman"/>
          <w:sz w:val="22"/>
          <w:szCs w:val="22"/>
        </w:rPr>
        <w:t xml:space="preserve">s the “otherness” of the perceived witch, and gender, race or ethnicity were certainly major factors as much in the construction of that offensive and pernicious “otherness”, as they were in the outcome of court cases, or just as often fake trials with </w:t>
      </w:r>
      <w:r w:rsidR="009F3CD5">
        <w:rPr>
          <w:rFonts w:cs="Times New Roman"/>
          <w:sz w:val="22"/>
          <w:szCs w:val="22"/>
        </w:rPr>
        <w:t>a</w:t>
      </w:r>
      <w:r w:rsidR="004F5225" w:rsidRPr="009F3CD5">
        <w:rPr>
          <w:rFonts w:cs="Times New Roman"/>
          <w:sz w:val="22"/>
          <w:szCs w:val="22"/>
        </w:rPr>
        <w:t xml:space="preserve"> </w:t>
      </w:r>
      <w:r w:rsidR="009F3CD5">
        <w:rPr>
          <w:rFonts w:cs="Times New Roman"/>
          <w:sz w:val="22"/>
          <w:szCs w:val="22"/>
        </w:rPr>
        <w:t xml:space="preserve">single </w:t>
      </w:r>
      <w:r w:rsidR="004F5225" w:rsidRPr="009F3CD5">
        <w:rPr>
          <w:rFonts w:cs="Times New Roman"/>
          <w:sz w:val="22"/>
          <w:szCs w:val="22"/>
        </w:rPr>
        <w:t>prejudged outcome.</w:t>
      </w:r>
      <w:r w:rsidR="002E067F" w:rsidRPr="009F3CD5">
        <w:rPr>
          <w:rFonts w:cs="Times New Roman"/>
          <w:sz w:val="22"/>
          <w:szCs w:val="22"/>
        </w:rPr>
        <w:t xml:space="preserve"> </w:t>
      </w:r>
    </w:p>
    <w:p w14:paraId="7272F78B" w14:textId="14A85EFE" w:rsidR="008C149B" w:rsidRPr="009F3CD5" w:rsidRDefault="00222112" w:rsidP="00B858A7">
      <w:pPr>
        <w:ind w:firstLine="720"/>
        <w:rPr>
          <w:rFonts w:cs="Times New Roman"/>
          <w:sz w:val="22"/>
          <w:szCs w:val="22"/>
        </w:rPr>
      </w:pPr>
      <w:r w:rsidRPr="009F3CD5">
        <w:rPr>
          <w:rFonts w:cs="Times New Roman"/>
          <w:sz w:val="22"/>
          <w:szCs w:val="22"/>
        </w:rPr>
        <w:t>The study of this</w:t>
      </w:r>
      <w:r w:rsidR="009E0EEC" w:rsidRPr="009F3CD5">
        <w:rPr>
          <w:rFonts w:cs="Times New Roman"/>
          <w:sz w:val="22"/>
          <w:szCs w:val="22"/>
        </w:rPr>
        <w:t xml:space="preserve"> universal human experience </w:t>
      </w:r>
      <w:r w:rsidR="002E067F" w:rsidRPr="009F3CD5">
        <w:rPr>
          <w:rFonts w:cs="Times New Roman"/>
          <w:sz w:val="22"/>
          <w:szCs w:val="22"/>
        </w:rPr>
        <w:t xml:space="preserve">offers students the opportunity to examine and re-evaluate </w:t>
      </w:r>
      <w:r w:rsidR="001A74DA" w:rsidRPr="009F3CD5">
        <w:rPr>
          <w:rFonts w:cs="Times New Roman"/>
          <w:sz w:val="22"/>
          <w:szCs w:val="22"/>
        </w:rPr>
        <w:t xml:space="preserve">their understanding of </w:t>
      </w:r>
      <w:r w:rsidR="009E0EEC" w:rsidRPr="009F3CD5">
        <w:rPr>
          <w:rFonts w:cs="Times New Roman"/>
          <w:sz w:val="22"/>
          <w:szCs w:val="22"/>
        </w:rPr>
        <w:t>supernatural concepts and how such concepts have been shaping our own reality as individuals and as members of a group or society as a whole</w:t>
      </w:r>
      <w:r w:rsidR="009F3CD5">
        <w:rPr>
          <w:rFonts w:cs="Times New Roman"/>
          <w:sz w:val="22"/>
          <w:szCs w:val="22"/>
        </w:rPr>
        <w:t>. It</w:t>
      </w:r>
      <w:r w:rsidR="002E067F" w:rsidRPr="009F3CD5">
        <w:rPr>
          <w:rFonts w:cs="Times New Roman"/>
          <w:sz w:val="22"/>
          <w:szCs w:val="22"/>
        </w:rPr>
        <w:t xml:space="preserve"> also </w:t>
      </w:r>
      <w:r w:rsidR="001A74DA" w:rsidRPr="009F3CD5">
        <w:rPr>
          <w:rFonts w:cs="Times New Roman"/>
          <w:sz w:val="22"/>
          <w:szCs w:val="22"/>
        </w:rPr>
        <w:t>presents an excellent o</w:t>
      </w:r>
      <w:r w:rsidR="002E067F" w:rsidRPr="009F3CD5">
        <w:rPr>
          <w:rFonts w:cs="Times New Roman"/>
          <w:sz w:val="22"/>
          <w:szCs w:val="22"/>
        </w:rPr>
        <w:t>pportunity</w:t>
      </w:r>
      <w:r w:rsidR="009F3CD5">
        <w:rPr>
          <w:rFonts w:cs="Times New Roman"/>
          <w:sz w:val="22"/>
          <w:szCs w:val="22"/>
        </w:rPr>
        <w:t xml:space="preserve"> </w:t>
      </w:r>
      <w:r w:rsidR="001A74DA" w:rsidRPr="009F3CD5">
        <w:rPr>
          <w:rFonts w:cs="Times New Roman"/>
          <w:sz w:val="22"/>
          <w:szCs w:val="22"/>
        </w:rPr>
        <w:t xml:space="preserve">for the examination of </w:t>
      </w:r>
      <w:r w:rsidR="002E067F" w:rsidRPr="009F3CD5">
        <w:rPr>
          <w:rFonts w:cs="Times New Roman"/>
          <w:sz w:val="22"/>
          <w:szCs w:val="22"/>
        </w:rPr>
        <w:t xml:space="preserve">beliefs, </w:t>
      </w:r>
      <w:r w:rsidR="009F3CD5" w:rsidRPr="009F3CD5">
        <w:rPr>
          <w:rFonts w:cs="Times New Roman"/>
          <w:sz w:val="22"/>
          <w:szCs w:val="22"/>
        </w:rPr>
        <w:t>biases</w:t>
      </w:r>
      <w:r w:rsidR="002E067F" w:rsidRPr="009F3CD5">
        <w:rPr>
          <w:rFonts w:cs="Times New Roman"/>
          <w:sz w:val="22"/>
          <w:szCs w:val="22"/>
        </w:rPr>
        <w:t xml:space="preserve">, preconceived stereotypes and approaches in the construction of the “Other”, the different, the unfamiliar and exceptional, and </w:t>
      </w:r>
      <w:r w:rsidR="001A74DA" w:rsidRPr="009F3CD5">
        <w:rPr>
          <w:rFonts w:cs="Times New Roman"/>
          <w:sz w:val="22"/>
          <w:szCs w:val="22"/>
        </w:rPr>
        <w:t xml:space="preserve">for </w:t>
      </w:r>
      <w:r w:rsidR="002E067F" w:rsidRPr="009F3CD5">
        <w:rPr>
          <w:rFonts w:cs="Times New Roman"/>
          <w:sz w:val="22"/>
          <w:szCs w:val="22"/>
        </w:rPr>
        <w:t xml:space="preserve">a re-evaluation of </w:t>
      </w:r>
      <w:r w:rsidR="001A74DA" w:rsidRPr="009F3CD5">
        <w:rPr>
          <w:rFonts w:cs="Times New Roman"/>
          <w:sz w:val="22"/>
          <w:szCs w:val="22"/>
        </w:rPr>
        <w:t xml:space="preserve">the  </w:t>
      </w:r>
      <w:r w:rsidR="002E067F" w:rsidRPr="009F3CD5">
        <w:rPr>
          <w:rFonts w:cs="Times New Roman"/>
          <w:sz w:val="22"/>
          <w:szCs w:val="22"/>
        </w:rPr>
        <w:t xml:space="preserve">criteria according to which </w:t>
      </w:r>
      <w:r w:rsidR="001A74DA" w:rsidRPr="009F3CD5">
        <w:rPr>
          <w:rFonts w:cs="Times New Roman"/>
          <w:sz w:val="22"/>
          <w:szCs w:val="22"/>
        </w:rPr>
        <w:t>students</w:t>
      </w:r>
      <w:r w:rsidR="002E067F" w:rsidRPr="009F3CD5">
        <w:rPr>
          <w:rFonts w:cs="Times New Roman"/>
          <w:sz w:val="22"/>
          <w:szCs w:val="22"/>
        </w:rPr>
        <w:t xml:space="preserve"> understand concepts important for our society such as gender, race, </w:t>
      </w:r>
      <w:r w:rsidR="002E067F" w:rsidRPr="009F3CD5">
        <w:rPr>
          <w:rFonts w:cs="Times New Roman"/>
          <w:sz w:val="22"/>
          <w:szCs w:val="22"/>
        </w:rPr>
        <w:lastRenderedPageBreak/>
        <w:t>diversity, tolerance, acceptance, and social harmony.</w:t>
      </w:r>
      <w:r w:rsidR="00F3573A">
        <w:rPr>
          <w:rFonts w:cs="Times New Roman"/>
          <w:sz w:val="22"/>
          <w:szCs w:val="22"/>
        </w:rPr>
        <w:t xml:space="preserve"> This course will ask essential questions such as “</w:t>
      </w:r>
      <w:r w:rsidR="00F3573A" w:rsidRPr="00F3573A">
        <w:rPr>
          <w:rFonts w:cs="Times New Roman"/>
          <w:sz w:val="22"/>
          <w:szCs w:val="22"/>
        </w:rPr>
        <w:t>What is the power/impact of magic in human life?” or “How does magic shape our reality?”</w:t>
      </w:r>
      <w:r w:rsidR="007D276E">
        <w:rPr>
          <w:rFonts w:cs="Times New Roman"/>
          <w:sz w:val="22"/>
          <w:szCs w:val="22"/>
        </w:rPr>
        <w:t>. The format of the course includes a weekly lecture followed by discussion in smaller sections which will allow a closer student engagement</w:t>
      </w:r>
      <w:r w:rsidR="003F52BE">
        <w:rPr>
          <w:rFonts w:cs="Times New Roman"/>
          <w:sz w:val="22"/>
          <w:szCs w:val="22"/>
        </w:rPr>
        <w:t xml:space="preserve"> with the essential questions of the course and specific topics related to each week’s subject-matter</w:t>
      </w:r>
      <w:r w:rsidR="007D276E">
        <w:rPr>
          <w:rFonts w:cs="Times New Roman"/>
          <w:sz w:val="22"/>
          <w:szCs w:val="22"/>
        </w:rPr>
        <w:t xml:space="preserve">. </w:t>
      </w:r>
      <w:r w:rsidR="003F52BE">
        <w:rPr>
          <w:rFonts w:cs="Times New Roman"/>
          <w:sz w:val="22"/>
          <w:szCs w:val="22"/>
        </w:rPr>
        <w:t>This</w:t>
      </w:r>
      <w:r w:rsidR="00F3573A">
        <w:rPr>
          <w:rFonts w:cs="Times New Roman"/>
          <w:sz w:val="22"/>
          <w:szCs w:val="22"/>
        </w:rPr>
        <w:t xml:space="preserve"> is an interdisciplinary course at the intersection of </w:t>
      </w:r>
      <w:r w:rsidR="0080068F">
        <w:rPr>
          <w:rFonts w:cs="Times New Roman"/>
          <w:sz w:val="22"/>
          <w:szCs w:val="22"/>
        </w:rPr>
        <w:t>Humanities, history, religion, arts, culture, anthropology and sociology, with the ultimate objective to produce a rounded image of the influence which perceptions of magic and the supernatural have on our laws, institutions, beliefs and daily lives</w:t>
      </w:r>
      <w:r w:rsidR="007D276E">
        <w:rPr>
          <w:rFonts w:cs="Times New Roman"/>
          <w:sz w:val="22"/>
          <w:szCs w:val="22"/>
        </w:rPr>
        <w:t>.</w:t>
      </w:r>
    </w:p>
    <w:p w14:paraId="6BED659C" w14:textId="77777777" w:rsidR="002E067F" w:rsidRDefault="002E067F" w:rsidP="002F52A1">
      <w:pPr>
        <w:rPr>
          <w:rFonts w:cs="Times New Roman"/>
          <w:sz w:val="22"/>
          <w:szCs w:val="22"/>
        </w:rPr>
      </w:pPr>
    </w:p>
    <w:p w14:paraId="643376D0" w14:textId="106F1CC5" w:rsidR="00D55CD3" w:rsidRPr="00026308" w:rsidRDefault="00D55CD3" w:rsidP="00D55CD3">
      <w:pPr>
        <w:outlineLvl w:val="0"/>
        <w:rPr>
          <w:b/>
          <w:u w:val="single"/>
        </w:rPr>
      </w:pPr>
      <w:r w:rsidRPr="00026308">
        <w:rPr>
          <w:rFonts w:cstheme="minorHAnsi"/>
          <w:smallCaps/>
          <w:u w:val="single"/>
        </w:rPr>
        <w:t>Quest 1 SLOs:</w:t>
      </w:r>
      <w:r w:rsidRPr="00026308">
        <w:rPr>
          <w:b/>
          <w:u w:val="single"/>
        </w:rPr>
        <w:t xml:space="preserve"> Quest 1 and Gen Ed Descriptions and Student Learning Outcomes</w:t>
      </w:r>
    </w:p>
    <w:p w14:paraId="2561F41D" w14:textId="77777777" w:rsidR="00D55CD3" w:rsidRPr="00026308" w:rsidRDefault="00D55CD3" w:rsidP="00D55CD3">
      <w:pPr>
        <w:rPr>
          <w:b/>
          <w:u w:val="single"/>
        </w:rPr>
      </w:pPr>
    </w:p>
    <w:p w14:paraId="39DEBB40" w14:textId="6886DD73" w:rsidR="00D55CD3" w:rsidRPr="00026308" w:rsidRDefault="00D55CD3" w:rsidP="00D55CD3">
      <w:pPr>
        <w:pStyle w:val="ListParagraph"/>
        <w:numPr>
          <w:ilvl w:val="0"/>
          <w:numId w:val="1"/>
        </w:numPr>
        <w:rPr>
          <w:rFonts w:cstheme="minorHAnsi"/>
        </w:rPr>
      </w:pPr>
      <w:r w:rsidRPr="00026308">
        <w:rPr>
          <w:rFonts w:cstheme="minorHAnsi"/>
          <w:smallCaps/>
          <w:u w:val="single"/>
        </w:rPr>
        <w:t>Quest 1 Description:</w:t>
      </w:r>
      <w:r w:rsidRPr="00026308">
        <w:rPr>
          <w:rFonts w:cstheme="minorHAnsi"/>
          <w:smallCaps/>
        </w:rPr>
        <w:t xml:space="preserve"> </w:t>
      </w:r>
      <w:r>
        <w:rPr>
          <w:rFonts w:eastAsia="Times New Roman" w:cs="Times New Roman"/>
        </w:rPr>
        <w:t>Quest 1 courses are multidisciplinary explorations of essential questions about the human condition that are not easy to answer, but also not easy to ignore: What makes life worth living? What makes a society a fair one? How do we manage conflicts? Who are we in relation to other people or to the natural world? Quest 1 students grapple with the kinds of open-ended and complex intellectual challenges they will face as critical, creative, and self-reflective adults navigating a complex and interconnected world. They apply approaches from the humanities to mine works for evidence, create arguments, and articulate ideas</w:t>
      </w:r>
      <w:r w:rsidRPr="00026308">
        <w:rPr>
          <w:rFonts w:cstheme="minorHAnsi"/>
        </w:rPr>
        <w:t xml:space="preserve">. </w:t>
      </w:r>
    </w:p>
    <w:p w14:paraId="0D5FF7BA" w14:textId="0A3EE646" w:rsidR="002E067F" w:rsidRPr="00117ADF" w:rsidRDefault="00D55CD3" w:rsidP="00117ADF">
      <w:pPr>
        <w:pStyle w:val="ListParagraph"/>
        <w:ind w:left="360"/>
        <w:rPr>
          <w:rFonts w:cstheme="minorHAnsi"/>
        </w:rPr>
      </w:pPr>
      <w:r w:rsidRPr="00026308">
        <w:rPr>
          <w:rFonts w:cstheme="minorHAnsi"/>
        </w:rPr>
        <w:t xml:space="preserve"> </w:t>
      </w:r>
    </w:p>
    <w:p w14:paraId="151D9A6C" w14:textId="77777777" w:rsidR="00117ADF" w:rsidRPr="00026308" w:rsidRDefault="007759B1" w:rsidP="00117ADF">
      <w:pPr>
        <w:pStyle w:val="ListParagraph"/>
        <w:numPr>
          <w:ilvl w:val="0"/>
          <w:numId w:val="1"/>
        </w:numPr>
        <w:rPr>
          <w:rFonts w:cstheme="minorHAnsi"/>
        </w:rPr>
      </w:pPr>
      <w:r w:rsidRPr="002E067F">
        <w:t xml:space="preserve"> </w:t>
      </w:r>
      <w:r w:rsidR="00117ADF" w:rsidRPr="00026308">
        <w:rPr>
          <w:rFonts w:cstheme="minorHAnsi"/>
          <w:smallCaps/>
          <w:u w:val="single"/>
        </w:rPr>
        <w:t>Quest 1 SLOs:</w:t>
      </w:r>
    </w:p>
    <w:p w14:paraId="2BB9DDB4" w14:textId="77777777" w:rsidR="00117ADF" w:rsidRPr="00026308" w:rsidRDefault="00117ADF" w:rsidP="00117ADF">
      <w:pPr>
        <w:rPr>
          <w:rFonts w:cstheme="minorHAnsi"/>
        </w:rPr>
      </w:pPr>
    </w:p>
    <w:p w14:paraId="58EDB699" w14:textId="6F0442A8" w:rsidR="00E82A28" w:rsidRPr="00E82A28" w:rsidRDefault="00E82A28" w:rsidP="00B858A7">
      <w:pPr>
        <w:pStyle w:val="ListParagraph"/>
        <w:numPr>
          <w:ilvl w:val="0"/>
          <w:numId w:val="16"/>
        </w:numPr>
        <w:rPr>
          <w:rFonts w:cstheme="minorHAnsi"/>
        </w:rPr>
      </w:pPr>
      <w:r w:rsidRPr="00E82A28">
        <w:rPr>
          <w:rFonts w:cstheme="minorHAnsi"/>
        </w:rPr>
        <w:t xml:space="preserve">Identify, describe, and explain the history, theories, and methodologies used to examine essential questions about the human condition within and across the arts and humanities disciplines incorporated into the course. (Content)  </w:t>
      </w:r>
    </w:p>
    <w:p w14:paraId="66FAE01D" w14:textId="077A9CF8" w:rsidR="00E82A28" w:rsidRPr="00E82A28" w:rsidRDefault="00E82A28" w:rsidP="00B858A7">
      <w:pPr>
        <w:pStyle w:val="ListParagraph"/>
        <w:numPr>
          <w:ilvl w:val="0"/>
          <w:numId w:val="16"/>
        </w:numPr>
        <w:rPr>
          <w:rFonts w:cstheme="minorHAnsi"/>
        </w:rPr>
      </w:pPr>
      <w:r w:rsidRPr="00E82A28">
        <w:rPr>
          <w:rFonts w:cstheme="minorHAnsi"/>
        </w:rPr>
        <w:t>Analyze and evaluate essential questions about the human condition, using established practices appropriate for the arts and humanities disciplines incorporated into the course. (Critical Thinking)</w:t>
      </w:r>
    </w:p>
    <w:p w14:paraId="61415609" w14:textId="77777777" w:rsidR="00E82A28" w:rsidRDefault="00E82A28" w:rsidP="00B858A7">
      <w:pPr>
        <w:pStyle w:val="ListParagraph"/>
        <w:numPr>
          <w:ilvl w:val="0"/>
          <w:numId w:val="16"/>
        </w:numPr>
        <w:rPr>
          <w:rFonts w:cstheme="minorHAnsi"/>
        </w:rPr>
      </w:pPr>
      <w:r w:rsidRPr="00E82A28">
        <w:rPr>
          <w:rFonts w:cstheme="minorHAnsi"/>
        </w:rPr>
        <w:t>Develop and present clear and effective responses to essential questions in oral and written forms as appropriate to the relevant humanities disciplines incorporated into the course. (Communication)</w:t>
      </w:r>
    </w:p>
    <w:p w14:paraId="3C032B24" w14:textId="67F96530" w:rsidR="00E82A28" w:rsidRPr="00E82A28" w:rsidRDefault="00E82A28" w:rsidP="00B858A7">
      <w:pPr>
        <w:pStyle w:val="ListParagraph"/>
        <w:numPr>
          <w:ilvl w:val="0"/>
          <w:numId w:val="16"/>
        </w:numPr>
        <w:rPr>
          <w:rFonts w:cstheme="minorHAnsi"/>
        </w:rPr>
      </w:pPr>
      <w:r w:rsidRPr="00E82A28">
        <w:rPr>
          <w:rFonts w:cstheme="minorHAnsi"/>
        </w:rPr>
        <w:t>Connect course content with critical reflection on their intellectual, personal, and professional development at UF and beyond. (Connection)</w:t>
      </w:r>
    </w:p>
    <w:p w14:paraId="3F8F7925" w14:textId="1D3FA17A" w:rsidR="008C149B" w:rsidRPr="002E067F" w:rsidRDefault="008C149B" w:rsidP="00B858A7">
      <w:pPr>
        <w:pStyle w:val="ListParagraph"/>
      </w:pPr>
    </w:p>
    <w:p w14:paraId="20C95CAF" w14:textId="77777777" w:rsidR="00FA4D6A" w:rsidRPr="00026308" w:rsidRDefault="00FA4D6A" w:rsidP="00FA4D6A">
      <w:pPr>
        <w:pStyle w:val="ListParagraph"/>
        <w:numPr>
          <w:ilvl w:val="0"/>
          <w:numId w:val="1"/>
        </w:numPr>
      </w:pPr>
      <w:r w:rsidRPr="00026308">
        <w:rPr>
          <w:rFonts w:cstheme="minorHAnsi"/>
          <w:smallCaps/>
          <w:u w:val="single"/>
        </w:rPr>
        <w:t>Humanities Description:</w:t>
      </w:r>
      <w:r w:rsidRPr="00026308">
        <w:rPr>
          <w:rFonts w:cstheme="minorHAnsi"/>
        </w:rPr>
        <w:t xml:space="preserve"> </w:t>
      </w:r>
      <w:r w:rsidRPr="00026308">
        <w:t>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w:t>
      </w:r>
    </w:p>
    <w:p w14:paraId="67F57A8A" w14:textId="77777777" w:rsidR="00FA4D6A" w:rsidRPr="00026308" w:rsidRDefault="00FA4D6A" w:rsidP="00FA4D6A">
      <w:pPr>
        <w:pStyle w:val="ListParagraph"/>
        <w:ind w:left="360"/>
      </w:pPr>
    </w:p>
    <w:p w14:paraId="4F6AFF96" w14:textId="77777777" w:rsidR="00FA4D6A" w:rsidRPr="00026308" w:rsidRDefault="00FA4D6A" w:rsidP="00FA4D6A">
      <w:pPr>
        <w:pStyle w:val="ListParagraph"/>
        <w:numPr>
          <w:ilvl w:val="0"/>
          <w:numId w:val="1"/>
        </w:numPr>
      </w:pPr>
      <w:r w:rsidRPr="00026308">
        <w:rPr>
          <w:rFonts w:cstheme="minorHAnsi"/>
          <w:smallCaps/>
          <w:u w:val="single"/>
        </w:rPr>
        <w:t>Humanities SLOs:</w:t>
      </w:r>
    </w:p>
    <w:p w14:paraId="56DBF635" w14:textId="77777777" w:rsidR="00FA4D6A" w:rsidRPr="00026308" w:rsidRDefault="00FA4D6A" w:rsidP="00FA4D6A">
      <w:pPr>
        <w:ind w:left="360"/>
      </w:pPr>
    </w:p>
    <w:p w14:paraId="4F812B7D" w14:textId="77777777" w:rsidR="00FA4D6A" w:rsidRPr="00026308" w:rsidRDefault="00FA4D6A" w:rsidP="00FA4D6A">
      <w:pPr>
        <w:pStyle w:val="Default"/>
        <w:numPr>
          <w:ilvl w:val="0"/>
          <w:numId w:val="3"/>
        </w:numPr>
        <w:rPr>
          <w:rFonts w:asciiTheme="minorHAnsi" w:hAnsiTheme="minorHAnsi"/>
          <w:i/>
          <w:sz w:val="22"/>
          <w:szCs w:val="22"/>
        </w:rPr>
      </w:pPr>
      <w:r w:rsidRPr="00026308">
        <w:rPr>
          <w:rFonts w:asciiTheme="minorHAnsi" w:hAnsiTheme="minorHAnsi"/>
          <w:sz w:val="22"/>
          <w:szCs w:val="22"/>
        </w:rPr>
        <w:t xml:space="preserve">Identify, describe, and explain the history, underlying theory and methodologies used in the course (Content). </w:t>
      </w:r>
    </w:p>
    <w:p w14:paraId="296E4B41" w14:textId="77777777" w:rsidR="00FA4D6A" w:rsidRPr="00026308" w:rsidRDefault="00FA4D6A" w:rsidP="00FA4D6A">
      <w:pPr>
        <w:pStyle w:val="ListParagraph"/>
        <w:numPr>
          <w:ilvl w:val="0"/>
          <w:numId w:val="3"/>
        </w:numPr>
      </w:pPr>
      <w:r w:rsidRPr="00026308">
        <w:t xml:space="preserve">Identify and analyze key elements, biases and influences that shape thought within the subject area. Approach issues and problems within the discipline from multiple perspectives (Critical Thinking). </w:t>
      </w:r>
    </w:p>
    <w:p w14:paraId="0749C539" w14:textId="77777777" w:rsidR="00FA4D6A" w:rsidRPr="00026308" w:rsidRDefault="00FA4D6A" w:rsidP="00FA4D6A">
      <w:pPr>
        <w:pStyle w:val="ListParagraph"/>
        <w:numPr>
          <w:ilvl w:val="0"/>
          <w:numId w:val="3"/>
        </w:numPr>
        <w:rPr>
          <w:u w:val="single"/>
        </w:rPr>
      </w:pPr>
      <w:r w:rsidRPr="00026308">
        <w:t xml:space="preserve">Communicate knowledge, thoughts and reasoning clearly and effectively (Communication). </w:t>
      </w:r>
    </w:p>
    <w:p w14:paraId="341FCF8F" w14:textId="77777777" w:rsidR="00FA4D6A" w:rsidRPr="00026308" w:rsidRDefault="00FA4D6A" w:rsidP="00FA4D6A">
      <w:pPr>
        <w:ind w:left="360"/>
      </w:pPr>
    </w:p>
    <w:p w14:paraId="436A6F19" w14:textId="77777777" w:rsidR="00FA4D6A" w:rsidRPr="00026308" w:rsidRDefault="00FA4D6A" w:rsidP="00FA4D6A">
      <w:pPr>
        <w:pStyle w:val="Default"/>
        <w:numPr>
          <w:ilvl w:val="0"/>
          <w:numId w:val="1"/>
        </w:numPr>
        <w:rPr>
          <w:rFonts w:asciiTheme="minorHAnsi" w:hAnsiTheme="minorHAnsi" w:cstheme="minorHAnsi"/>
          <w:sz w:val="22"/>
          <w:szCs w:val="22"/>
        </w:rPr>
      </w:pPr>
      <w:r w:rsidRPr="00026308">
        <w:rPr>
          <w:rFonts w:asciiTheme="minorHAnsi" w:hAnsiTheme="minorHAnsi" w:cstheme="minorHAnsi"/>
          <w:smallCaps/>
          <w:sz w:val="22"/>
          <w:szCs w:val="22"/>
          <w:u w:val="single"/>
        </w:rPr>
        <w:t>Writing Description</w:t>
      </w:r>
      <w:r w:rsidRPr="00026308">
        <w:rPr>
          <w:rFonts w:asciiTheme="minorHAnsi" w:hAnsiTheme="minorHAnsi" w:cstheme="minorHAnsi"/>
          <w:smallCaps/>
          <w:sz w:val="22"/>
          <w:szCs w:val="22"/>
        </w:rPr>
        <w:t xml:space="preserve">: </w:t>
      </w:r>
      <w:r w:rsidRPr="00026308">
        <w:rPr>
          <w:rFonts w:asciiTheme="minorHAnsi" w:hAnsiTheme="minorHAnsi"/>
          <w:iCs/>
          <w:sz w:val="22"/>
          <w:szCs w:val="22"/>
        </w:rPr>
        <w:t>The Writing Requirement (WR) ensures students both maintain their fluency in writing and use writing as a tool to facilitate learning.</w:t>
      </w:r>
      <w:r w:rsidRPr="00026308">
        <w:rPr>
          <w:rFonts w:asciiTheme="minorHAnsi" w:hAnsiTheme="minorHAnsi"/>
          <w:i/>
          <w:iCs/>
          <w:sz w:val="22"/>
          <w:szCs w:val="22"/>
        </w:rPr>
        <w:t xml:space="preserve"> </w:t>
      </w:r>
      <w:r w:rsidRPr="00026308">
        <w:rPr>
          <w:rFonts w:asciiTheme="minorHAnsi" w:hAnsiTheme="minorHAnsi"/>
          <w:sz w:val="22"/>
          <w:szCs w:val="22"/>
        </w:rPr>
        <w:t>The writing course grade assigned by the instructor has two components: the writing component and a course grade. </w:t>
      </w:r>
      <w:r w:rsidRPr="00026308">
        <w:rPr>
          <w:rFonts w:asciiTheme="minorHAnsi" w:hAnsiTheme="minorHAnsi"/>
          <w:b/>
          <w:sz w:val="22"/>
          <w:szCs w:val="22"/>
        </w:rPr>
        <w:t>To receive writing credit a student must satisfactorily complete all the assigned written work and receive a minimum grade of C (2.0) for the course.</w:t>
      </w:r>
      <w:r w:rsidRPr="00026308">
        <w:rPr>
          <w:rFonts w:asciiTheme="minorHAnsi" w:hAnsiTheme="minorHAnsi"/>
          <w:sz w:val="22"/>
          <w:szCs w:val="22"/>
        </w:rPr>
        <w:t xml:space="preserve"> It is possible to not meet the writing requirement and still earn a minimum grade of C in a class, so students should review their degree audit after receiving their grade to verify receipt of credit for the writing component.</w:t>
      </w:r>
    </w:p>
    <w:p w14:paraId="6534FD3A" w14:textId="77777777" w:rsidR="00FA4D6A" w:rsidRPr="00026308" w:rsidRDefault="00FA4D6A" w:rsidP="00FA4D6A">
      <w:pPr>
        <w:pStyle w:val="Default"/>
        <w:ind w:left="360"/>
        <w:rPr>
          <w:rFonts w:asciiTheme="minorHAnsi" w:hAnsiTheme="minorHAnsi" w:cstheme="minorHAnsi"/>
          <w:sz w:val="22"/>
          <w:szCs w:val="22"/>
        </w:rPr>
      </w:pPr>
    </w:p>
    <w:p w14:paraId="3CE39088" w14:textId="77777777" w:rsidR="00FA4D6A" w:rsidRPr="00026308" w:rsidRDefault="00FA4D6A" w:rsidP="00FA4D6A">
      <w:pPr>
        <w:pStyle w:val="Default"/>
        <w:numPr>
          <w:ilvl w:val="0"/>
          <w:numId w:val="1"/>
        </w:numPr>
        <w:rPr>
          <w:rFonts w:asciiTheme="minorHAnsi" w:hAnsiTheme="minorHAnsi" w:cstheme="minorHAnsi"/>
          <w:sz w:val="22"/>
          <w:szCs w:val="22"/>
        </w:rPr>
      </w:pPr>
      <w:r w:rsidRPr="00026308">
        <w:rPr>
          <w:rFonts w:asciiTheme="minorHAnsi" w:hAnsiTheme="minorHAnsi" w:cstheme="minorHAnsi"/>
          <w:smallCaps/>
          <w:sz w:val="22"/>
          <w:szCs w:val="22"/>
          <w:u w:val="single"/>
        </w:rPr>
        <w:t>Writing Evaluation:</w:t>
      </w:r>
    </w:p>
    <w:p w14:paraId="012C91EB" w14:textId="77777777" w:rsidR="00FA4D6A" w:rsidRPr="00026308" w:rsidRDefault="00FA4D6A" w:rsidP="00FA4D6A">
      <w:pPr>
        <w:pStyle w:val="Default"/>
        <w:numPr>
          <w:ilvl w:val="1"/>
          <w:numId w:val="1"/>
        </w:numPr>
        <w:ind w:left="710" w:hanging="284"/>
        <w:rPr>
          <w:rFonts w:asciiTheme="minorHAnsi" w:hAnsiTheme="minorHAnsi" w:cstheme="minorHAnsi"/>
          <w:sz w:val="22"/>
          <w:szCs w:val="22"/>
        </w:rPr>
      </w:pPr>
      <w:r w:rsidRPr="00026308">
        <w:rPr>
          <w:rFonts w:asciiTheme="minorHAnsi" w:hAnsiTheme="minorHAnsi"/>
          <w:sz w:val="22"/>
          <w:szCs w:val="22"/>
        </w:rPr>
        <w:t xml:space="preserve">This course carries 2000 words that count towards the UF Writing Requirement. You must turn in all written work counting towards the 2000 words in order to receive credit for those words. </w:t>
      </w:r>
    </w:p>
    <w:p w14:paraId="25E6960D" w14:textId="77777777" w:rsidR="00FA4D6A" w:rsidRPr="00026308" w:rsidRDefault="00FA4D6A" w:rsidP="00FA4D6A">
      <w:pPr>
        <w:pStyle w:val="Default"/>
        <w:numPr>
          <w:ilvl w:val="1"/>
          <w:numId w:val="1"/>
        </w:numPr>
        <w:ind w:left="710" w:hanging="284"/>
        <w:rPr>
          <w:rFonts w:asciiTheme="minorHAnsi" w:hAnsiTheme="minorHAnsi" w:cstheme="minorHAnsi"/>
          <w:sz w:val="22"/>
          <w:szCs w:val="22"/>
        </w:rPr>
      </w:pPr>
      <w:r w:rsidRPr="00026308">
        <w:rPr>
          <w:rFonts w:asciiTheme="minorHAnsi" w:hAnsiTheme="minorHAnsi"/>
          <w:sz w:val="22"/>
          <w:szCs w:val="22"/>
        </w:rPr>
        <w:t>The instructor will evaluate and provide feedback on the student’s written work with respect to content, organization and coherence, argument and support (when appropriate), style, clarity, grammar, punctuation, and other mechanics, using the writing rubric below.</w:t>
      </w:r>
    </w:p>
    <w:p w14:paraId="7E275EC6" w14:textId="1A17349D" w:rsidR="008C149B" w:rsidRPr="002E067F" w:rsidRDefault="00FA4D6A" w:rsidP="00FA4D6A">
      <w:pPr>
        <w:rPr>
          <w:sz w:val="22"/>
          <w:szCs w:val="22"/>
        </w:rPr>
      </w:pPr>
      <w:r w:rsidRPr="00026308">
        <w:rPr>
          <w:sz w:val="22"/>
          <w:szCs w:val="22"/>
        </w:rPr>
        <w:t>More specific rubrics and guidelines for individual assignments may be provided during the course of the semester.</w:t>
      </w:r>
    </w:p>
    <w:p w14:paraId="476BC612" w14:textId="77777777" w:rsidR="008C149B" w:rsidRDefault="008C149B" w:rsidP="002F52A1">
      <w:pPr>
        <w:rPr>
          <w:sz w:val="22"/>
          <w:szCs w:val="22"/>
        </w:rPr>
      </w:pPr>
    </w:p>
    <w:p w14:paraId="4C6AA8F9" w14:textId="77777777" w:rsidR="00FA4D6A" w:rsidRPr="00026308" w:rsidRDefault="00FA4D6A" w:rsidP="00FA4D6A">
      <w:pPr>
        <w:pStyle w:val="Default"/>
        <w:outlineLvl w:val="0"/>
        <w:rPr>
          <w:rFonts w:asciiTheme="minorHAnsi" w:hAnsiTheme="minorHAnsi" w:cstheme="minorHAnsi"/>
          <w:b/>
          <w:sz w:val="22"/>
          <w:szCs w:val="22"/>
        </w:rPr>
      </w:pPr>
      <w:r w:rsidRPr="00026308">
        <w:rPr>
          <w:rFonts w:asciiTheme="minorHAnsi" w:hAnsiTheme="minorHAnsi" w:cstheme="minorHAnsi"/>
          <w:b/>
          <w:sz w:val="22"/>
          <w:szCs w:val="22"/>
        </w:rPr>
        <w:t>Writing Assessment Rubric:</w:t>
      </w:r>
    </w:p>
    <w:p w14:paraId="32E13931" w14:textId="77777777" w:rsidR="00FA4D6A" w:rsidRPr="00026308" w:rsidRDefault="00FA4D6A" w:rsidP="00FA4D6A">
      <w:pPr>
        <w:pStyle w:val="Default"/>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2952"/>
        <w:gridCol w:w="2952"/>
        <w:gridCol w:w="2952"/>
      </w:tblGrid>
      <w:tr w:rsidR="00FA4D6A" w:rsidRPr="00026308" w14:paraId="36B858B1" w14:textId="77777777" w:rsidTr="00DE5A37">
        <w:tc>
          <w:tcPr>
            <w:tcW w:w="2952" w:type="dxa"/>
          </w:tcPr>
          <w:p w14:paraId="055BD363" w14:textId="77777777" w:rsidR="00FA4D6A" w:rsidRPr="00026308" w:rsidRDefault="00FA4D6A" w:rsidP="00DE5A37">
            <w:pPr>
              <w:pStyle w:val="Default"/>
              <w:rPr>
                <w:rFonts w:asciiTheme="minorHAnsi" w:hAnsiTheme="minorHAnsi" w:cstheme="minorHAnsi"/>
              </w:rPr>
            </w:pPr>
          </w:p>
        </w:tc>
        <w:tc>
          <w:tcPr>
            <w:tcW w:w="2952" w:type="dxa"/>
          </w:tcPr>
          <w:p w14:paraId="2EC9347D"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Satisfactory (Y)</w:t>
            </w:r>
          </w:p>
        </w:tc>
        <w:tc>
          <w:tcPr>
            <w:tcW w:w="2952" w:type="dxa"/>
          </w:tcPr>
          <w:p w14:paraId="77EF69BC"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Unsatisfactory (N)</w:t>
            </w:r>
          </w:p>
        </w:tc>
      </w:tr>
      <w:tr w:rsidR="00FA4D6A" w:rsidRPr="00026308" w14:paraId="77D76C97" w14:textId="77777777" w:rsidTr="00DE5A37">
        <w:tc>
          <w:tcPr>
            <w:tcW w:w="2952" w:type="dxa"/>
          </w:tcPr>
          <w:p w14:paraId="592F60D5"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CONTENT</w:t>
            </w:r>
          </w:p>
        </w:tc>
        <w:tc>
          <w:tcPr>
            <w:tcW w:w="2952" w:type="dxa"/>
          </w:tcPr>
          <w:p w14:paraId="09A29FC0"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Papers exhibit at least some evidence of ideas that respond to the topic with complexity, critically evaluating and synthesizing sources, and provide at least an adequate discussion with basic understanding of sources.</w:t>
            </w:r>
          </w:p>
          <w:p w14:paraId="3ED75075" w14:textId="77777777" w:rsidR="00FA4D6A" w:rsidRPr="00026308" w:rsidRDefault="00FA4D6A" w:rsidP="00DE5A37">
            <w:pPr>
              <w:pStyle w:val="Default"/>
              <w:rPr>
                <w:rFonts w:asciiTheme="minorHAnsi" w:hAnsiTheme="minorHAnsi" w:cstheme="minorHAnsi"/>
              </w:rPr>
            </w:pPr>
          </w:p>
        </w:tc>
        <w:tc>
          <w:tcPr>
            <w:tcW w:w="2952" w:type="dxa"/>
          </w:tcPr>
          <w:p w14:paraId="65366BD2"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Papers either include a </w:t>
            </w:r>
          </w:p>
          <w:p w14:paraId="73D356E4"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central idea(s) that is </w:t>
            </w:r>
          </w:p>
          <w:p w14:paraId="0DB94F7C"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unclear or off-topic or </w:t>
            </w:r>
          </w:p>
          <w:p w14:paraId="192AF5D5"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provide only minimal or </w:t>
            </w:r>
          </w:p>
          <w:p w14:paraId="20259F2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inadequate discussion of </w:t>
            </w:r>
          </w:p>
          <w:p w14:paraId="5E588765"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ideas. Papers may also lack </w:t>
            </w:r>
          </w:p>
          <w:p w14:paraId="054F05D0"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sufficient or appropriate </w:t>
            </w:r>
          </w:p>
          <w:p w14:paraId="439EA10D"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sources.</w:t>
            </w:r>
          </w:p>
          <w:p w14:paraId="37955B2C" w14:textId="77777777" w:rsidR="00FA4D6A" w:rsidRPr="00026308" w:rsidRDefault="00FA4D6A" w:rsidP="00DE5A37">
            <w:pPr>
              <w:pStyle w:val="Default"/>
              <w:rPr>
                <w:rFonts w:asciiTheme="minorHAnsi" w:hAnsiTheme="minorHAnsi" w:cstheme="minorHAnsi"/>
              </w:rPr>
            </w:pPr>
          </w:p>
        </w:tc>
      </w:tr>
      <w:tr w:rsidR="00FA4D6A" w:rsidRPr="00026308" w14:paraId="2AB56B39" w14:textId="77777777" w:rsidTr="00DE5A37">
        <w:tc>
          <w:tcPr>
            <w:tcW w:w="2952" w:type="dxa"/>
          </w:tcPr>
          <w:p w14:paraId="1E6DD33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ORGANIZATION </w:t>
            </w:r>
          </w:p>
          <w:p w14:paraId="764DCB0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AND </w:t>
            </w:r>
          </w:p>
          <w:p w14:paraId="217400FA"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COHERENCE</w:t>
            </w:r>
          </w:p>
          <w:p w14:paraId="7A563A7A" w14:textId="77777777" w:rsidR="00FA4D6A" w:rsidRPr="00026308" w:rsidRDefault="00FA4D6A" w:rsidP="00DE5A37">
            <w:pPr>
              <w:pStyle w:val="Default"/>
              <w:rPr>
                <w:rFonts w:asciiTheme="minorHAnsi" w:hAnsiTheme="minorHAnsi" w:cstheme="minorHAnsi"/>
              </w:rPr>
            </w:pPr>
          </w:p>
        </w:tc>
        <w:tc>
          <w:tcPr>
            <w:tcW w:w="2952" w:type="dxa"/>
          </w:tcPr>
          <w:p w14:paraId="590E5B58"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Documents and paragraphs exhibit at least some identifiable structure for topics, including a clear thesis  statement but may require readers to work to follow progression of ideas. </w:t>
            </w:r>
          </w:p>
          <w:p w14:paraId="16D33715" w14:textId="77777777" w:rsidR="00FA4D6A" w:rsidRPr="00026308" w:rsidRDefault="00FA4D6A" w:rsidP="00DE5A37">
            <w:pPr>
              <w:pStyle w:val="Default"/>
              <w:rPr>
                <w:rFonts w:asciiTheme="minorHAnsi" w:hAnsiTheme="minorHAnsi" w:cstheme="minorHAnsi"/>
              </w:rPr>
            </w:pPr>
          </w:p>
        </w:tc>
        <w:tc>
          <w:tcPr>
            <w:tcW w:w="2952" w:type="dxa"/>
          </w:tcPr>
          <w:p w14:paraId="3FF4DAA0"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Documents and paragraphs </w:t>
            </w:r>
          </w:p>
          <w:p w14:paraId="2F73F63B"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lack clearly identifiable </w:t>
            </w:r>
          </w:p>
          <w:p w14:paraId="0EBA0190"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organization, may lack any </w:t>
            </w:r>
          </w:p>
          <w:p w14:paraId="10DAB9C5"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coherent sense of logic in </w:t>
            </w:r>
          </w:p>
          <w:p w14:paraId="321586D8"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associating and organizing</w:t>
            </w:r>
          </w:p>
          <w:p w14:paraId="7EE2E2DC"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ideas, and may also lack </w:t>
            </w:r>
          </w:p>
          <w:p w14:paraId="6125FC51"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transitions and coherence </w:t>
            </w:r>
          </w:p>
          <w:p w14:paraId="094DACE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to guide the reader.</w:t>
            </w:r>
          </w:p>
          <w:p w14:paraId="03F009D2" w14:textId="77777777" w:rsidR="00FA4D6A" w:rsidRPr="00026308" w:rsidRDefault="00FA4D6A" w:rsidP="00DE5A37">
            <w:pPr>
              <w:pStyle w:val="Default"/>
              <w:rPr>
                <w:rFonts w:asciiTheme="minorHAnsi" w:hAnsiTheme="minorHAnsi" w:cstheme="minorHAnsi"/>
              </w:rPr>
            </w:pPr>
          </w:p>
        </w:tc>
      </w:tr>
      <w:tr w:rsidR="00FA4D6A" w:rsidRPr="00026308" w14:paraId="592BBB8E" w14:textId="77777777" w:rsidTr="00DE5A37">
        <w:tc>
          <w:tcPr>
            <w:tcW w:w="2952" w:type="dxa"/>
          </w:tcPr>
          <w:p w14:paraId="0CDF2A73"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ARGUMENT AND SUPPORT</w:t>
            </w:r>
          </w:p>
        </w:tc>
        <w:tc>
          <w:tcPr>
            <w:tcW w:w="2952" w:type="dxa"/>
          </w:tcPr>
          <w:p w14:paraId="686C2EDA"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Documents use persuasive and confident presentation of ideas, strongly supported with evidence. At the weak end of the Satisfactory range, documents may provide </w:t>
            </w:r>
          </w:p>
          <w:p w14:paraId="194E606D"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lastRenderedPageBreak/>
              <w:t>only generalized discussion of ideas or may provide adequate discussion but rely on weak support for arguments.</w:t>
            </w:r>
          </w:p>
          <w:p w14:paraId="6ED5F968" w14:textId="77777777" w:rsidR="00FA4D6A" w:rsidRPr="00026308" w:rsidRDefault="00FA4D6A" w:rsidP="00DE5A37">
            <w:pPr>
              <w:pStyle w:val="Default"/>
              <w:rPr>
                <w:rFonts w:asciiTheme="minorHAnsi" w:hAnsiTheme="minorHAnsi" w:cstheme="minorHAnsi"/>
              </w:rPr>
            </w:pPr>
          </w:p>
          <w:p w14:paraId="21CDF362" w14:textId="77777777" w:rsidR="00FA4D6A" w:rsidRPr="00026308" w:rsidRDefault="00FA4D6A" w:rsidP="00DE5A37">
            <w:pPr>
              <w:pStyle w:val="Default"/>
              <w:rPr>
                <w:rFonts w:asciiTheme="minorHAnsi" w:hAnsiTheme="minorHAnsi" w:cstheme="minorHAnsi"/>
              </w:rPr>
            </w:pPr>
          </w:p>
        </w:tc>
        <w:tc>
          <w:tcPr>
            <w:tcW w:w="2952" w:type="dxa"/>
          </w:tcPr>
          <w:p w14:paraId="74FEBFF4"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lastRenderedPageBreak/>
              <w:t xml:space="preserve">Documents make only </w:t>
            </w:r>
          </w:p>
          <w:p w14:paraId="6C16ED2C"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weak generalizations, </w:t>
            </w:r>
          </w:p>
          <w:p w14:paraId="4695A2CD"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providing little or no </w:t>
            </w:r>
          </w:p>
          <w:p w14:paraId="75936903"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support, as in summaries or </w:t>
            </w:r>
          </w:p>
          <w:p w14:paraId="3330906D"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narratives that fail to </w:t>
            </w:r>
          </w:p>
          <w:p w14:paraId="692174A5"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provide critical analysis. </w:t>
            </w:r>
          </w:p>
          <w:p w14:paraId="4384CFFB" w14:textId="77777777" w:rsidR="00FA4D6A" w:rsidRPr="00026308" w:rsidRDefault="00FA4D6A" w:rsidP="00DE5A37">
            <w:pPr>
              <w:pStyle w:val="Default"/>
              <w:rPr>
                <w:rFonts w:asciiTheme="minorHAnsi" w:hAnsiTheme="minorHAnsi" w:cstheme="minorHAnsi"/>
              </w:rPr>
            </w:pPr>
          </w:p>
        </w:tc>
      </w:tr>
      <w:tr w:rsidR="00FA4D6A" w:rsidRPr="00026308" w14:paraId="099B07E2" w14:textId="77777777" w:rsidTr="00DE5A37">
        <w:tc>
          <w:tcPr>
            <w:tcW w:w="2952" w:type="dxa"/>
          </w:tcPr>
          <w:p w14:paraId="7DC71B96"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STYLE</w:t>
            </w:r>
          </w:p>
        </w:tc>
        <w:tc>
          <w:tcPr>
            <w:tcW w:w="2952" w:type="dxa"/>
          </w:tcPr>
          <w:p w14:paraId="5A7A4400"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Documents use a writing style with word choice appropriate to the context, genre, and discipline. Sentences should display complexity and logical sentence structure. At a minimum, documents will display a less precise use of vocabulary and an uneven use of sentence structure or a writing style that occasionally veers away from word choice or tone appropriate to the context, genre, and discipline. </w:t>
            </w:r>
          </w:p>
          <w:p w14:paraId="1F8F8D3E" w14:textId="77777777" w:rsidR="00FA4D6A" w:rsidRPr="00026308" w:rsidRDefault="00FA4D6A" w:rsidP="00DE5A37">
            <w:pPr>
              <w:pStyle w:val="Default"/>
              <w:rPr>
                <w:rFonts w:asciiTheme="minorHAnsi" w:hAnsiTheme="minorHAnsi" w:cstheme="minorHAnsi"/>
              </w:rPr>
            </w:pPr>
          </w:p>
        </w:tc>
        <w:tc>
          <w:tcPr>
            <w:tcW w:w="2952" w:type="dxa"/>
          </w:tcPr>
          <w:p w14:paraId="612A43C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Documents rely on word </w:t>
            </w:r>
          </w:p>
          <w:p w14:paraId="2D78568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usage that is inappropriate </w:t>
            </w:r>
          </w:p>
          <w:p w14:paraId="7C9D772D"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for the context, genre, or </w:t>
            </w:r>
          </w:p>
          <w:p w14:paraId="3FF1E146"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discipline. Sentences may </w:t>
            </w:r>
          </w:p>
          <w:p w14:paraId="3D5C11D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be overly long or short with </w:t>
            </w:r>
          </w:p>
          <w:p w14:paraId="102670E1"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awkward construction. </w:t>
            </w:r>
          </w:p>
          <w:p w14:paraId="2DC52B8D"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Documents may also use </w:t>
            </w:r>
          </w:p>
          <w:p w14:paraId="00248277"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words incorrectly</w:t>
            </w:r>
          </w:p>
          <w:p w14:paraId="13ADB23A" w14:textId="77777777" w:rsidR="00FA4D6A" w:rsidRPr="00026308" w:rsidRDefault="00FA4D6A" w:rsidP="00DE5A37">
            <w:pPr>
              <w:pStyle w:val="Default"/>
              <w:rPr>
                <w:rFonts w:asciiTheme="minorHAnsi" w:hAnsiTheme="minorHAnsi" w:cstheme="minorHAnsi"/>
              </w:rPr>
            </w:pPr>
          </w:p>
        </w:tc>
      </w:tr>
      <w:tr w:rsidR="00FA4D6A" w:rsidRPr="00026308" w14:paraId="6B259531" w14:textId="77777777" w:rsidTr="00DE5A37">
        <w:tc>
          <w:tcPr>
            <w:tcW w:w="2952" w:type="dxa"/>
          </w:tcPr>
          <w:p w14:paraId="1B8A1C69"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MECHANICS</w:t>
            </w:r>
          </w:p>
        </w:tc>
        <w:tc>
          <w:tcPr>
            <w:tcW w:w="2952" w:type="dxa"/>
          </w:tcPr>
          <w:p w14:paraId="1C70B3BB"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Papers will feature correct or error-free presentation of ideas. At the weak end of the Satisfactory range, papers may contain some spelling, </w:t>
            </w:r>
          </w:p>
          <w:p w14:paraId="2AABD2D8"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punctuation, or grammatical errors that remain unobtrusive so they do not muddy the paper’s argument or points.</w:t>
            </w:r>
          </w:p>
          <w:p w14:paraId="1CC46E01" w14:textId="77777777" w:rsidR="00FA4D6A" w:rsidRPr="00026308" w:rsidRDefault="00FA4D6A" w:rsidP="00DE5A37">
            <w:pPr>
              <w:pStyle w:val="Default"/>
              <w:rPr>
                <w:rFonts w:asciiTheme="minorHAnsi" w:hAnsiTheme="minorHAnsi" w:cstheme="minorHAnsi"/>
              </w:rPr>
            </w:pPr>
          </w:p>
        </w:tc>
        <w:tc>
          <w:tcPr>
            <w:tcW w:w="2952" w:type="dxa"/>
          </w:tcPr>
          <w:p w14:paraId="36BCE56B"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Papers contain so many </w:t>
            </w:r>
          </w:p>
          <w:p w14:paraId="07BA1789"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mechanical or grammatical </w:t>
            </w:r>
          </w:p>
          <w:p w14:paraId="09259832"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errors that they impede the </w:t>
            </w:r>
          </w:p>
          <w:p w14:paraId="024C7D33"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reader’s understanding or </w:t>
            </w:r>
          </w:p>
          <w:p w14:paraId="4B6BC87F"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 xml:space="preserve">severely undermine the </w:t>
            </w:r>
          </w:p>
          <w:p w14:paraId="00F7881C" w14:textId="77777777" w:rsidR="00FA4D6A" w:rsidRPr="00026308" w:rsidRDefault="00FA4D6A" w:rsidP="00DE5A37">
            <w:pPr>
              <w:pStyle w:val="Default"/>
              <w:rPr>
                <w:rFonts w:asciiTheme="minorHAnsi" w:hAnsiTheme="minorHAnsi" w:cstheme="minorHAnsi"/>
              </w:rPr>
            </w:pPr>
            <w:r w:rsidRPr="00026308">
              <w:rPr>
                <w:rFonts w:asciiTheme="minorHAnsi" w:hAnsiTheme="minorHAnsi" w:cstheme="minorHAnsi"/>
              </w:rPr>
              <w:t>writer’s credibility.</w:t>
            </w:r>
          </w:p>
          <w:p w14:paraId="332D47BB" w14:textId="77777777" w:rsidR="00FA4D6A" w:rsidRPr="00026308" w:rsidRDefault="00FA4D6A" w:rsidP="00DE5A37">
            <w:pPr>
              <w:pStyle w:val="Default"/>
              <w:rPr>
                <w:rFonts w:asciiTheme="minorHAnsi" w:hAnsiTheme="minorHAnsi" w:cstheme="minorHAnsi"/>
              </w:rPr>
            </w:pPr>
          </w:p>
        </w:tc>
      </w:tr>
    </w:tbl>
    <w:p w14:paraId="1BD9705A" w14:textId="77777777" w:rsidR="00FA4D6A" w:rsidRPr="00026308" w:rsidRDefault="00FA4D6A" w:rsidP="00FA4D6A">
      <w:pPr>
        <w:pStyle w:val="Default"/>
        <w:rPr>
          <w:rFonts w:asciiTheme="minorHAnsi" w:hAnsiTheme="minorHAnsi" w:cstheme="minorHAnsi"/>
          <w:sz w:val="22"/>
          <w:szCs w:val="22"/>
        </w:rPr>
      </w:pPr>
    </w:p>
    <w:p w14:paraId="00023964" w14:textId="77777777" w:rsidR="000F6D89" w:rsidRPr="00026308" w:rsidRDefault="000F6D89" w:rsidP="000F6D89">
      <w:pPr>
        <w:outlineLvl w:val="0"/>
        <w:rPr>
          <w:b/>
          <w:u w:val="single"/>
        </w:rPr>
      </w:pPr>
      <w:r w:rsidRPr="00026308">
        <w:rPr>
          <w:b/>
          <w:u w:val="single"/>
        </w:rPr>
        <w:t>Student Learning Outcomes</w:t>
      </w:r>
    </w:p>
    <w:p w14:paraId="7060713D" w14:textId="0234059D" w:rsidR="000F6D89" w:rsidRPr="00026308" w:rsidRDefault="000F6D89" w:rsidP="000F6D89">
      <w:pPr>
        <w:pStyle w:val="Default"/>
        <w:rPr>
          <w:rFonts w:asciiTheme="minorHAnsi" w:hAnsiTheme="minorHAnsi" w:cs="Calibri"/>
          <w:sz w:val="22"/>
          <w:szCs w:val="22"/>
        </w:rPr>
      </w:pPr>
      <w:r w:rsidRPr="00026308">
        <w:rPr>
          <w:rFonts w:asciiTheme="minorHAnsi" w:hAnsiTheme="minorHAnsi" w:cstheme="minorHAnsi"/>
          <w:sz w:val="22"/>
          <w:szCs w:val="22"/>
        </w:rPr>
        <w:t xml:space="preserve">Reflecting the curricular structures of Quest 1 and these Gen Ed designations, after taking </w:t>
      </w:r>
      <w:r>
        <w:rPr>
          <w:rFonts w:asciiTheme="minorHAnsi" w:hAnsiTheme="minorHAnsi" w:cstheme="minorHAnsi"/>
          <w:sz w:val="22"/>
          <w:szCs w:val="22"/>
        </w:rPr>
        <w:t>Magic and the Supernatural</w:t>
      </w:r>
      <w:r w:rsidRPr="00026308">
        <w:rPr>
          <w:rFonts w:asciiTheme="minorHAnsi" w:hAnsiTheme="minorHAnsi" w:cstheme="minorHAnsi"/>
          <w:sz w:val="22"/>
          <w:szCs w:val="22"/>
        </w:rPr>
        <w:t xml:space="preserve"> </w:t>
      </w:r>
      <w:r w:rsidRPr="00026308">
        <w:rPr>
          <w:rFonts w:asciiTheme="minorHAnsi" w:hAnsiTheme="minorHAnsi" w:cs="Calibri"/>
          <w:sz w:val="22"/>
          <w:szCs w:val="22"/>
        </w:rPr>
        <w:t xml:space="preserve">students will be able to: </w:t>
      </w:r>
    </w:p>
    <w:p w14:paraId="3EE52F0B" w14:textId="77777777" w:rsidR="000F6D89" w:rsidRPr="00026308" w:rsidRDefault="000F6D89" w:rsidP="000F6D89">
      <w:pPr>
        <w:autoSpaceDE w:val="0"/>
        <w:autoSpaceDN w:val="0"/>
        <w:adjustRightInd w:val="0"/>
        <w:rPr>
          <w:rFonts w:cs="Calibri"/>
          <w:color w:val="000000"/>
        </w:rPr>
      </w:pPr>
    </w:p>
    <w:p w14:paraId="794A8066" w14:textId="52B511B0" w:rsidR="000F6D89" w:rsidRPr="00026308" w:rsidRDefault="000F6D89" w:rsidP="000F6D89">
      <w:pPr>
        <w:pStyle w:val="ListParagraph"/>
        <w:numPr>
          <w:ilvl w:val="0"/>
          <w:numId w:val="4"/>
        </w:numPr>
        <w:autoSpaceDE w:val="0"/>
        <w:autoSpaceDN w:val="0"/>
        <w:adjustRightInd w:val="0"/>
      </w:pPr>
      <w:r w:rsidRPr="00026308">
        <w:rPr>
          <w:rFonts w:cs="Calibri"/>
          <w:color w:val="000000"/>
        </w:rPr>
        <w:t xml:space="preserve">Identify, describe, and explain historical </w:t>
      </w:r>
      <w:r w:rsidR="00C73482">
        <w:rPr>
          <w:rFonts w:cs="Calibri"/>
          <w:color w:val="000000"/>
        </w:rPr>
        <w:t xml:space="preserve">narratives on Magic and the Supernatural, the construction of images of magic and its practitioners, the key themes which define the universal human experience of magic, </w:t>
      </w:r>
      <w:r w:rsidR="003E3C44">
        <w:rPr>
          <w:rFonts w:cs="Calibri"/>
          <w:color w:val="000000"/>
        </w:rPr>
        <w:t xml:space="preserve">and the negative </w:t>
      </w:r>
      <w:r w:rsidR="00C814A0">
        <w:rPr>
          <w:rFonts w:cs="Calibri"/>
          <w:color w:val="000000"/>
        </w:rPr>
        <w:t>perceptions which have defined witch-hunts throughout history, and also explain what they tell us about the human condition</w:t>
      </w:r>
      <w:r w:rsidRPr="00026308">
        <w:rPr>
          <w:rFonts w:cs="Calibri"/>
          <w:color w:val="000000"/>
        </w:rPr>
        <w:t>.</w:t>
      </w:r>
      <w:r w:rsidRPr="00026308">
        <w:rPr>
          <w:rFonts w:cs="Calibri"/>
          <w:b/>
          <w:color w:val="000000"/>
        </w:rPr>
        <w:t xml:space="preserve"> (Content SLOs for Gen Ed Hum, and Q1) </w:t>
      </w:r>
    </w:p>
    <w:p w14:paraId="3A2CCD3B" w14:textId="26D66728" w:rsidR="000F6D89" w:rsidRPr="00026308" w:rsidRDefault="000F6D89" w:rsidP="000F6D89">
      <w:pPr>
        <w:pStyle w:val="ListParagraph"/>
        <w:numPr>
          <w:ilvl w:val="0"/>
          <w:numId w:val="4"/>
        </w:numPr>
        <w:autoSpaceDE w:val="0"/>
        <w:autoSpaceDN w:val="0"/>
        <w:adjustRightInd w:val="0"/>
      </w:pPr>
      <w:r w:rsidRPr="00026308">
        <w:rPr>
          <w:rFonts w:cs="Calibri"/>
          <w:color w:val="000000"/>
        </w:rPr>
        <w:t>Analyze and evaluate important culture texts from Greek</w:t>
      </w:r>
      <w:r w:rsidR="00FF35FF">
        <w:rPr>
          <w:rFonts w:cs="Calibri"/>
          <w:color w:val="000000"/>
        </w:rPr>
        <w:t>, Roman, Jewish and Early Christian authors</w:t>
      </w:r>
      <w:r w:rsidRPr="00026308">
        <w:rPr>
          <w:rFonts w:cs="Calibri"/>
          <w:color w:val="000000"/>
        </w:rPr>
        <w:t xml:space="preserve">, as well as </w:t>
      </w:r>
      <w:r w:rsidR="00FF35FF">
        <w:rPr>
          <w:rFonts w:cs="Calibri"/>
          <w:color w:val="000000"/>
        </w:rPr>
        <w:t>some anonymously transmitted but critically important</w:t>
      </w:r>
      <w:r w:rsidRPr="00026308">
        <w:rPr>
          <w:rFonts w:cs="Calibri"/>
          <w:color w:val="000000"/>
        </w:rPr>
        <w:t xml:space="preserve"> texts </w:t>
      </w:r>
      <w:r w:rsidR="00FF35FF">
        <w:rPr>
          <w:rFonts w:cs="Calibri"/>
          <w:color w:val="000000"/>
        </w:rPr>
        <w:t>related to Magic and the human experience of religion and the supernatural</w:t>
      </w:r>
      <w:r w:rsidRPr="00026308">
        <w:rPr>
          <w:rFonts w:cs="Calibri"/>
          <w:color w:val="000000"/>
        </w:rPr>
        <w:t xml:space="preserve">, using established practices appropriate to the arts and humanities </w:t>
      </w:r>
      <w:r w:rsidRPr="00026308">
        <w:rPr>
          <w:rFonts w:cs="Calibri"/>
          <w:b/>
          <w:color w:val="000000"/>
        </w:rPr>
        <w:t xml:space="preserve">(Critical Thinking SLOs for Gen Ed Hum, and Q1) </w:t>
      </w:r>
    </w:p>
    <w:p w14:paraId="63CA13CB" w14:textId="0A404060" w:rsidR="000F6D89" w:rsidRPr="00026308" w:rsidRDefault="000F6D89" w:rsidP="000F6D89">
      <w:pPr>
        <w:pStyle w:val="ListParagraph"/>
        <w:numPr>
          <w:ilvl w:val="0"/>
          <w:numId w:val="4"/>
        </w:numPr>
      </w:pPr>
      <w:r w:rsidRPr="00026308">
        <w:lastRenderedPageBreak/>
        <w:t xml:space="preserve">Analyze and evaluate </w:t>
      </w:r>
      <w:r w:rsidR="00CF518E">
        <w:t xml:space="preserve">the construction of positive and negative images of magic and the supernatural and </w:t>
      </w:r>
      <w:r w:rsidR="00B44754">
        <w:t xml:space="preserve">create frameworks that guide the study of how </w:t>
      </w:r>
      <w:r w:rsidR="000E6043">
        <w:t xml:space="preserve">legal challenges and consequences to practicing magic </w:t>
      </w:r>
      <w:r w:rsidR="00CF518E">
        <w:t>very profoundly</w:t>
      </w:r>
      <w:r w:rsidRPr="00026308">
        <w:t xml:space="preserve"> changed the course of humanity’s history </w:t>
      </w:r>
      <w:r w:rsidRPr="00026308">
        <w:rPr>
          <w:b/>
        </w:rPr>
        <w:t>(Critical Thinking SLO for Gen Ed Hum, and Q1)</w:t>
      </w:r>
    </w:p>
    <w:p w14:paraId="5A6637E6" w14:textId="39CBC551" w:rsidR="000F6D89" w:rsidRPr="00026308" w:rsidRDefault="000F6D89" w:rsidP="000F6D89">
      <w:pPr>
        <w:pStyle w:val="ListParagraph"/>
        <w:numPr>
          <w:ilvl w:val="0"/>
          <w:numId w:val="4"/>
        </w:numPr>
      </w:pPr>
      <w:r w:rsidRPr="00026308">
        <w:t xml:space="preserve">Analyze and evaluate essential questions about the </w:t>
      </w:r>
      <w:r w:rsidR="00C350BC">
        <w:t>ideologies, patterns and influence which beliefs about Magic and the Supernatural had and continue to have on human societies and how these patterns have often been interpreted as a contrast to</w:t>
      </w:r>
      <w:r w:rsidRPr="00026308">
        <w:t xml:space="preserve"> reason</w:t>
      </w:r>
      <w:r w:rsidR="00C350BC">
        <w:t xml:space="preserve"> and science</w:t>
      </w:r>
      <w:r w:rsidRPr="00026308">
        <w:t xml:space="preserve"> </w:t>
      </w:r>
      <w:r w:rsidRPr="00026308">
        <w:rPr>
          <w:b/>
        </w:rPr>
        <w:t>(Critical Thinking SLO for Gen Ed Hum, and Q1)</w:t>
      </w:r>
    </w:p>
    <w:p w14:paraId="1E7B54A3" w14:textId="510EDE66" w:rsidR="000F6D89" w:rsidRPr="00026308" w:rsidRDefault="00465CDB" w:rsidP="000F6D89">
      <w:pPr>
        <w:pStyle w:val="ListParagraph"/>
        <w:numPr>
          <w:ilvl w:val="0"/>
          <w:numId w:val="4"/>
        </w:numPr>
        <w:rPr>
          <w:b/>
        </w:rPr>
      </w:pPr>
      <w:r w:rsidRPr="00026308">
        <w:rPr>
          <w:rFonts w:cstheme="minorHAnsi"/>
        </w:rPr>
        <w:t>Develop and present clear and effective responses to essential questions</w:t>
      </w:r>
      <w:r>
        <w:rPr>
          <w:rFonts w:cstheme="minorHAnsi"/>
        </w:rPr>
        <w:t xml:space="preserve"> about the role of Magic and the Supernatural in human societies, </w:t>
      </w:r>
      <w:r w:rsidR="009E7C15">
        <w:rPr>
          <w:rFonts w:cstheme="minorHAnsi"/>
        </w:rPr>
        <w:t xml:space="preserve">and </w:t>
      </w:r>
      <w:r>
        <w:rPr>
          <w:rFonts w:cstheme="minorHAnsi"/>
        </w:rPr>
        <w:t>the rationale behind the construction of the magician/witch as the embodiment of the “other”, the different, the exceptional, the dangerous which threatens the very structures of society by employing mystical, invisible powers which cannot be fought with conventional means</w:t>
      </w:r>
      <w:r w:rsidR="000F6D89" w:rsidRPr="00026308">
        <w:t xml:space="preserve">. </w:t>
      </w:r>
      <w:r w:rsidR="000F6D89" w:rsidRPr="00026308">
        <w:rPr>
          <w:b/>
        </w:rPr>
        <w:t>(Communication SLO for Gen Ed Hum, and Q1)</w:t>
      </w:r>
    </w:p>
    <w:p w14:paraId="7C6AC222" w14:textId="77777777" w:rsidR="000F6D89" w:rsidRPr="00026308" w:rsidRDefault="000F6D89" w:rsidP="000F6D89">
      <w:pPr>
        <w:pStyle w:val="ListParagraph"/>
        <w:numPr>
          <w:ilvl w:val="0"/>
          <w:numId w:val="4"/>
        </w:numPr>
      </w:pPr>
      <w:r w:rsidRPr="00026308">
        <w:t xml:space="preserve">Analyze, evaluate, and critically reflect on connections between course content and </w:t>
      </w:r>
      <w:r w:rsidRPr="00026308">
        <w:rPr>
          <w:rFonts w:cs="Calibri"/>
          <w:color w:val="000000"/>
        </w:rPr>
        <w:t xml:space="preserve">their intellectual, personal, and professional development at UF and beyond </w:t>
      </w:r>
      <w:r w:rsidRPr="00026308">
        <w:rPr>
          <w:rFonts w:cs="Calibri"/>
          <w:b/>
          <w:color w:val="000000"/>
        </w:rPr>
        <w:t>(Critical Thinking SLO for Q1)</w:t>
      </w:r>
    </w:p>
    <w:p w14:paraId="26A69926" w14:textId="79A07B26" w:rsidR="000F6D89" w:rsidRPr="00026308" w:rsidRDefault="000F6D89" w:rsidP="000F6D89">
      <w:pPr>
        <w:pStyle w:val="ListParagraph"/>
        <w:numPr>
          <w:ilvl w:val="0"/>
          <w:numId w:val="4"/>
        </w:numPr>
      </w:pPr>
      <w:r w:rsidRPr="00026308">
        <w:rPr>
          <w:rFonts w:cs="Calibri"/>
          <w:color w:val="000000"/>
        </w:rPr>
        <w:t xml:space="preserve">Develop and present clear and effective responses to essential questions about the </w:t>
      </w:r>
      <w:r w:rsidR="009E7C15">
        <w:rPr>
          <w:rFonts w:cs="Calibri"/>
          <w:color w:val="000000"/>
        </w:rPr>
        <w:t>connections</w:t>
      </w:r>
      <w:r w:rsidR="00755BFA">
        <w:rPr>
          <w:rFonts w:cs="Calibri"/>
          <w:color w:val="000000"/>
        </w:rPr>
        <w:t xml:space="preserve">, mutual influences, interactions and intersections </w:t>
      </w:r>
      <w:r w:rsidR="009E7C15">
        <w:rPr>
          <w:rFonts w:cs="Calibri"/>
          <w:color w:val="000000"/>
        </w:rPr>
        <w:t>between magic and religion, philos</w:t>
      </w:r>
      <w:r w:rsidR="00755BFA">
        <w:rPr>
          <w:rFonts w:cs="Calibri"/>
          <w:color w:val="000000"/>
        </w:rPr>
        <w:t>o</w:t>
      </w:r>
      <w:r w:rsidR="009E7C15">
        <w:rPr>
          <w:rFonts w:cs="Calibri"/>
          <w:color w:val="000000"/>
        </w:rPr>
        <w:t>phy</w:t>
      </w:r>
      <w:r w:rsidRPr="00026308">
        <w:rPr>
          <w:rFonts w:cs="Calibri"/>
          <w:color w:val="000000"/>
        </w:rPr>
        <w:t xml:space="preserve">, </w:t>
      </w:r>
      <w:r w:rsidR="00755BFA">
        <w:rPr>
          <w:rFonts w:cs="Calibri"/>
          <w:color w:val="000000"/>
        </w:rPr>
        <w:t xml:space="preserve">natural sciences, the medical humanities </w:t>
      </w:r>
      <w:r w:rsidRPr="00026308">
        <w:rPr>
          <w:rFonts w:cs="Calibri"/>
          <w:color w:val="000000"/>
        </w:rPr>
        <w:t xml:space="preserve">and other relevant humanities </w:t>
      </w:r>
      <w:r w:rsidRPr="00026308">
        <w:rPr>
          <w:rFonts w:cs="Calibri"/>
          <w:b/>
          <w:color w:val="000000"/>
        </w:rPr>
        <w:t>(Communication SLO for Gen Ed Hum and Q1).</w:t>
      </w:r>
    </w:p>
    <w:p w14:paraId="1CA16B80" w14:textId="77777777" w:rsidR="00755BFA" w:rsidRDefault="00755BFA" w:rsidP="00DE5A37">
      <w:pPr>
        <w:pStyle w:val="Default"/>
        <w:rPr>
          <w:rFonts w:asciiTheme="minorHAnsi" w:hAnsiTheme="minorHAnsi"/>
          <w:sz w:val="22"/>
          <w:szCs w:val="22"/>
        </w:rPr>
      </w:pPr>
    </w:p>
    <w:p w14:paraId="7EA610E9" w14:textId="77777777" w:rsidR="00DE5A37" w:rsidRPr="00755BFA" w:rsidRDefault="00DE5A37" w:rsidP="00DE5A37">
      <w:pPr>
        <w:pStyle w:val="Default"/>
        <w:rPr>
          <w:rFonts w:asciiTheme="minorHAnsi" w:hAnsiTheme="minorHAnsi"/>
          <w:b/>
          <w:sz w:val="22"/>
          <w:szCs w:val="22"/>
        </w:rPr>
      </w:pPr>
      <w:r w:rsidRPr="00755BFA">
        <w:rPr>
          <w:rFonts w:asciiTheme="minorHAnsi" w:hAnsiTheme="minorHAnsi"/>
          <w:b/>
          <w:sz w:val="22"/>
          <w:szCs w:val="22"/>
        </w:rPr>
        <w:t>Grading Scale</w:t>
      </w:r>
    </w:p>
    <w:p w14:paraId="08355F30" w14:textId="77777777" w:rsidR="00DE5A37" w:rsidRDefault="00DE5A37" w:rsidP="00DE5A37">
      <w:pPr>
        <w:pStyle w:val="Default"/>
        <w:rPr>
          <w:rFonts w:asciiTheme="minorHAnsi" w:hAnsiTheme="minorHAnsi"/>
          <w:sz w:val="22"/>
          <w:szCs w:val="22"/>
        </w:rPr>
      </w:pPr>
    </w:p>
    <w:p w14:paraId="43E3ACE9" w14:textId="54524829" w:rsidR="00DE5A37" w:rsidRDefault="00CC4486" w:rsidP="00DE5A37">
      <w:pPr>
        <w:pStyle w:val="Default"/>
        <w:rPr>
          <w:rFonts w:asciiTheme="minorHAnsi" w:hAnsiTheme="minorHAnsi"/>
          <w:sz w:val="22"/>
          <w:szCs w:val="22"/>
        </w:rPr>
      </w:pPr>
      <w:r>
        <w:rPr>
          <w:rFonts w:asciiTheme="minorHAnsi" w:hAnsiTheme="minorHAnsi"/>
          <w:sz w:val="22"/>
          <w:szCs w:val="22"/>
        </w:rPr>
        <w:t>P</w:t>
      </w:r>
      <w:r w:rsidR="00DE5A37" w:rsidRPr="00DE5A37">
        <w:rPr>
          <w:rFonts w:asciiTheme="minorHAnsi" w:hAnsiTheme="minorHAnsi"/>
          <w:sz w:val="22"/>
          <w:szCs w:val="22"/>
        </w:rPr>
        <w:t xml:space="preserve">oints on all assignments over the course of the semester </w:t>
      </w:r>
      <w:r>
        <w:rPr>
          <w:rFonts w:asciiTheme="minorHAnsi" w:hAnsiTheme="minorHAnsi"/>
          <w:sz w:val="22"/>
          <w:szCs w:val="22"/>
        </w:rPr>
        <w:t xml:space="preserve">are recorded </w:t>
      </w:r>
      <w:r w:rsidR="00DE5A37" w:rsidRPr="00DE5A37">
        <w:rPr>
          <w:rFonts w:asciiTheme="minorHAnsi" w:hAnsiTheme="minorHAnsi"/>
          <w:sz w:val="22"/>
          <w:szCs w:val="22"/>
        </w:rPr>
        <w:t>in the Canvas gradebook, which translates total points into a letter grade using a standard grading scale:</w:t>
      </w:r>
    </w:p>
    <w:p w14:paraId="5D939AFE" w14:textId="77777777" w:rsidR="00D55041" w:rsidRDefault="00D55041" w:rsidP="00DE5A37">
      <w:pPr>
        <w:pStyle w:val="Default"/>
        <w:rPr>
          <w:rFonts w:asciiTheme="minorHAnsi" w:hAnsiTheme="minorHAnsi"/>
          <w:sz w:val="22"/>
          <w:szCs w:val="22"/>
        </w:rPr>
      </w:pPr>
    </w:p>
    <w:tbl>
      <w:tblPr>
        <w:tblStyle w:val="TableGrid"/>
        <w:tblW w:w="0" w:type="auto"/>
        <w:tblLook w:val="04A0" w:firstRow="1" w:lastRow="0" w:firstColumn="1" w:lastColumn="0" w:noHBand="0" w:noVBand="1"/>
      </w:tblPr>
      <w:tblGrid>
        <w:gridCol w:w="3122"/>
        <w:gridCol w:w="3116"/>
        <w:gridCol w:w="3112"/>
      </w:tblGrid>
      <w:tr w:rsidR="00D55041" w14:paraId="13CF53C8" w14:textId="77777777" w:rsidTr="00D55041">
        <w:tc>
          <w:tcPr>
            <w:tcW w:w="3192" w:type="dxa"/>
          </w:tcPr>
          <w:p w14:paraId="7B749BA5" w14:textId="5B6C0285" w:rsidR="00D55041" w:rsidRDefault="00D55041" w:rsidP="00DE5A37">
            <w:pPr>
              <w:pStyle w:val="Default"/>
              <w:rPr>
                <w:rFonts w:asciiTheme="minorHAnsi" w:hAnsiTheme="minorHAnsi"/>
              </w:rPr>
            </w:pPr>
            <w:r w:rsidRPr="00DE5A37">
              <w:rPr>
                <w:rFonts w:asciiTheme="minorHAnsi" w:hAnsiTheme="minorHAnsi"/>
              </w:rPr>
              <w:t>A= 94-100% of points possible</w:t>
            </w:r>
          </w:p>
        </w:tc>
        <w:tc>
          <w:tcPr>
            <w:tcW w:w="3192" w:type="dxa"/>
          </w:tcPr>
          <w:p w14:paraId="438412A9" w14:textId="77777777" w:rsidR="00D55041" w:rsidRDefault="00D55041" w:rsidP="00DE5A37">
            <w:pPr>
              <w:pStyle w:val="Default"/>
              <w:rPr>
                <w:rFonts w:asciiTheme="minorHAnsi" w:hAnsiTheme="minorHAnsi"/>
              </w:rPr>
            </w:pPr>
          </w:p>
        </w:tc>
        <w:tc>
          <w:tcPr>
            <w:tcW w:w="3192" w:type="dxa"/>
          </w:tcPr>
          <w:p w14:paraId="3CCCB1D7" w14:textId="69B8E222" w:rsidR="00D55041" w:rsidRDefault="00D55041" w:rsidP="00DE5A37">
            <w:pPr>
              <w:pStyle w:val="Default"/>
              <w:rPr>
                <w:rFonts w:asciiTheme="minorHAnsi" w:hAnsiTheme="minorHAnsi"/>
              </w:rPr>
            </w:pPr>
            <w:r w:rsidRPr="00DE5A37">
              <w:rPr>
                <w:rFonts w:asciiTheme="minorHAnsi" w:hAnsiTheme="minorHAnsi"/>
              </w:rPr>
              <w:t>A- =90-93%</w:t>
            </w:r>
          </w:p>
        </w:tc>
      </w:tr>
      <w:tr w:rsidR="00D55041" w14:paraId="6776D649" w14:textId="77777777" w:rsidTr="00D55041">
        <w:tc>
          <w:tcPr>
            <w:tcW w:w="3192" w:type="dxa"/>
          </w:tcPr>
          <w:p w14:paraId="13CDEEDC" w14:textId="1F7FAA9B" w:rsidR="00D55041" w:rsidRDefault="00D55041" w:rsidP="00DE5A37">
            <w:pPr>
              <w:pStyle w:val="Default"/>
              <w:rPr>
                <w:rFonts w:asciiTheme="minorHAnsi" w:hAnsiTheme="minorHAnsi"/>
              </w:rPr>
            </w:pPr>
            <w:r w:rsidRPr="00DE5A37">
              <w:rPr>
                <w:rFonts w:asciiTheme="minorHAnsi" w:hAnsiTheme="minorHAnsi"/>
              </w:rPr>
              <w:t>B+=87-89%</w:t>
            </w:r>
          </w:p>
        </w:tc>
        <w:tc>
          <w:tcPr>
            <w:tcW w:w="3192" w:type="dxa"/>
          </w:tcPr>
          <w:p w14:paraId="5E51212C" w14:textId="6D5B986B" w:rsidR="00D55041" w:rsidRDefault="00D55041" w:rsidP="00DE5A37">
            <w:pPr>
              <w:pStyle w:val="Default"/>
              <w:rPr>
                <w:rFonts w:asciiTheme="minorHAnsi" w:hAnsiTheme="minorHAnsi"/>
              </w:rPr>
            </w:pPr>
            <w:r w:rsidRPr="00DE5A37">
              <w:rPr>
                <w:rFonts w:asciiTheme="minorHAnsi" w:hAnsiTheme="minorHAnsi"/>
              </w:rPr>
              <w:t>B=84-86%</w:t>
            </w:r>
          </w:p>
        </w:tc>
        <w:tc>
          <w:tcPr>
            <w:tcW w:w="3192" w:type="dxa"/>
          </w:tcPr>
          <w:p w14:paraId="6972781D" w14:textId="062CCE96" w:rsidR="00D55041" w:rsidRDefault="00D55041" w:rsidP="00DE5A37">
            <w:pPr>
              <w:pStyle w:val="Default"/>
              <w:rPr>
                <w:rFonts w:asciiTheme="minorHAnsi" w:hAnsiTheme="minorHAnsi"/>
              </w:rPr>
            </w:pPr>
            <w:r w:rsidRPr="00DE5A37">
              <w:rPr>
                <w:rFonts w:asciiTheme="minorHAnsi" w:hAnsiTheme="minorHAnsi"/>
              </w:rPr>
              <w:t>B- =80-83%</w:t>
            </w:r>
          </w:p>
        </w:tc>
      </w:tr>
      <w:tr w:rsidR="00D55041" w14:paraId="7DA1EABD" w14:textId="77777777" w:rsidTr="00D55041">
        <w:tc>
          <w:tcPr>
            <w:tcW w:w="3192" w:type="dxa"/>
          </w:tcPr>
          <w:p w14:paraId="5507A1FC" w14:textId="77F5E466" w:rsidR="00D55041" w:rsidRDefault="00D55041" w:rsidP="00DE5A37">
            <w:pPr>
              <w:pStyle w:val="Default"/>
              <w:rPr>
                <w:rFonts w:asciiTheme="minorHAnsi" w:hAnsiTheme="minorHAnsi"/>
              </w:rPr>
            </w:pPr>
            <w:r w:rsidRPr="00DE5A37">
              <w:rPr>
                <w:rFonts w:asciiTheme="minorHAnsi" w:hAnsiTheme="minorHAnsi"/>
              </w:rPr>
              <w:t>C+=77-79%</w:t>
            </w:r>
          </w:p>
        </w:tc>
        <w:tc>
          <w:tcPr>
            <w:tcW w:w="3192" w:type="dxa"/>
          </w:tcPr>
          <w:p w14:paraId="20DE16DE" w14:textId="1BE04328" w:rsidR="00D55041" w:rsidRDefault="00D55041" w:rsidP="00DE5A37">
            <w:pPr>
              <w:pStyle w:val="Default"/>
              <w:rPr>
                <w:rFonts w:asciiTheme="minorHAnsi" w:hAnsiTheme="minorHAnsi"/>
              </w:rPr>
            </w:pPr>
            <w:r w:rsidRPr="00DE5A37">
              <w:rPr>
                <w:rFonts w:asciiTheme="minorHAnsi" w:hAnsiTheme="minorHAnsi"/>
              </w:rPr>
              <w:t>C=74-76%</w:t>
            </w:r>
          </w:p>
        </w:tc>
        <w:tc>
          <w:tcPr>
            <w:tcW w:w="3192" w:type="dxa"/>
          </w:tcPr>
          <w:p w14:paraId="031FFFB8" w14:textId="37251972" w:rsidR="00D55041" w:rsidRDefault="00D55041" w:rsidP="00DE5A37">
            <w:pPr>
              <w:pStyle w:val="Default"/>
              <w:rPr>
                <w:rFonts w:asciiTheme="minorHAnsi" w:hAnsiTheme="minorHAnsi"/>
              </w:rPr>
            </w:pPr>
            <w:r w:rsidRPr="00DE5A37">
              <w:rPr>
                <w:rFonts w:asciiTheme="minorHAnsi" w:hAnsiTheme="minorHAnsi"/>
              </w:rPr>
              <w:t>C- =70-73%</w:t>
            </w:r>
          </w:p>
        </w:tc>
      </w:tr>
      <w:tr w:rsidR="00D55041" w14:paraId="1604C117" w14:textId="77777777" w:rsidTr="00D55041">
        <w:tc>
          <w:tcPr>
            <w:tcW w:w="3192" w:type="dxa"/>
          </w:tcPr>
          <w:p w14:paraId="47B75E02" w14:textId="6616C3DB" w:rsidR="00D55041" w:rsidRDefault="00D55041" w:rsidP="00DE5A37">
            <w:pPr>
              <w:pStyle w:val="Default"/>
              <w:rPr>
                <w:rFonts w:asciiTheme="minorHAnsi" w:hAnsiTheme="minorHAnsi"/>
              </w:rPr>
            </w:pPr>
            <w:r w:rsidRPr="00DE5A37">
              <w:rPr>
                <w:rFonts w:asciiTheme="minorHAnsi" w:hAnsiTheme="minorHAnsi"/>
              </w:rPr>
              <w:t>D+=67-69%</w:t>
            </w:r>
          </w:p>
        </w:tc>
        <w:tc>
          <w:tcPr>
            <w:tcW w:w="3192" w:type="dxa"/>
          </w:tcPr>
          <w:p w14:paraId="609E3B2E" w14:textId="40F91EAF" w:rsidR="00D55041" w:rsidRDefault="00D55041" w:rsidP="00DE5A37">
            <w:pPr>
              <w:pStyle w:val="Default"/>
              <w:rPr>
                <w:rFonts w:asciiTheme="minorHAnsi" w:hAnsiTheme="minorHAnsi"/>
              </w:rPr>
            </w:pPr>
            <w:r w:rsidRPr="00DE5A37">
              <w:rPr>
                <w:rFonts w:asciiTheme="minorHAnsi" w:hAnsiTheme="minorHAnsi"/>
              </w:rPr>
              <w:t>D=64-66%</w:t>
            </w:r>
          </w:p>
        </w:tc>
        <w:tc>
          <w:tcPr>
            <w:tcW w:w="3192" w:type="dxa"/>
          </w:tcPr>
          <w:p w14:paraId="3151465A" w14:textId="510C26A4" w:rsidR="00D55041" w:rsidRDefault="00D55041" w:rsidP="00DE5A37">
            <w:pPr>
              <w:pStyle w:val="Default"/>
              <w:rPr>
                <w:rFonts w:asciiTheme="minorHAnsi" w:hAnsiTheme="minorHAnsi"/>
              </w:rPr>
            </w:pPr>
            <w:r w:rsidRPr="00DE5A37">
              <w:rPr>
                <w:rFonts w:asciiTheme="minorHAnsi" w:hAnsiTheme="minorHAnsi"/>
              </w:rPr>
              <w:t>D- =60-63%</w:t>
            </w:r>
          </w:p>
        </w:tc>
      </w:tr>
      <w:tr w:rsidR="00D55041" w14:paraId="02052E93" w14:textId="77777777" w:rsidTr="00D55041">
        <w:tc>
          <w:tcPr>
            <w:tcW w:w="3192" w:type="dxa"/>
          </w:tcPr>
          <w:p w14:paraId="4F705364" w14:textId="6ED93791" w:rsidR="00D55041" w:rsidRDefault="00D55041" w:rsidP="00DE5A37">
            <w:pPr>
              <w:pStyle w:val="Default"/>
              <w:rPr>
                <w:rFonts w:asciiTheme="minorHAnsi" w:hAnsiTheme="minorHAnsi"/>
              </w:rPr>
            </w:pPr>
            <w:r w:rsidRPr="00DE5A37">
              <w:rPr>
                <w:rFonts w:asciiTheme="minorHAnsi" w:hAnsiTheme="minorHAnsi"/>
              </w:rPr>
              <w:t>&lt;60=F</w:t>
            </w:r>
          </w:p>
        </w:tc>
        <w:tc>
          <w:tcPr>
            <w:tcW w:w="3192" w:type="dxa"/>
          </w:tcPr>
          <w:p w14:paraId="233BFA79" w14:textId="77777777" w:rsidR="00D55041" w:rsidRDefault="00D55041" w:rsidP="00DE5A37">
            <w:pPr>
              <w:pStyle w:val="Default"/>
              <w:rPr>
                <w:rFonts w:asciiTheme="minorHAnsi" w:hAnsiTheme="minorHAnsi"/>
              </w:rPr>
            </w:pPr>
          </w:p>
        </w:tc>
        <w:tc>
          <w:tcPr>
            <w:tcW w:w="3192" w:type="dxa"/>
          </w:tcPr>
          <w:p w14:paraId="4F04B0F3" w14:textId="77777777" w:rsidR="00D55041" w:rsidRDefault="00D55041" w:rsidP="00DE5A37">
            <w:pPr>
              <w:pStyle w:val="Default"/>
              <w:rPr>
                <w:rFonts w:asciiTheme="minorHAnsi" w:hAnsiTheme="minorHAnsi"/>
              </w:rPr>
            </w:pPr>
          </w:p>
        </w:tc>
      </w:tr>
    </w:tbl>
    <w:p w14:paraId="2EF03DB1" w14:textId="0B112733" w:rsidR="00DE5A37" w:rsidRPr="00DE5A37" w:rsidRDefault="00DE5A37" w:rsidP="00DE5A37">
      <w:pPr>
        <w:pStyle w:val="Default"/>
        <w:rPr>
          <w:rFonts w:asciiTheme="minorHAnsi" w:hAnsiTheme="minorHAnsi"/>
          <w:sz w:val="22"/>
          <w:szCs w:val="22"/>
        </w:rPr>
      </w:pPr>
      <w:r w:rsidRPr="00DE5A37">
        <w:rPr>
          <w:rFonts w:asciiTheme="minorHAnsi" w:hAnsiTheme="minorHAnsi"/>
          <w:sz w:val="22"/>
          <w:szCs w:val="22"/>
        </w:rPr>
        <w:tab/>
      </w:r>
    </w:p>
    <w:p w14:paraId="517B749C" w14:textId="50C33804" w:rsidR="00DE5A37" w:rsidRPr="00C7020C" w:rsidRDefault="00DE5A37" w:rsidP="00DE5A37">
      <w:pPr>
        <w:pStyle w:val="Default"/>
        <w:rPr>
          <w:rFonts w:asciiTheme="minorHAnsi" w:hAnsiTheme="minorHAnsi" w:cstheme="minorHAnsi"/>
          <w:sz w:val="22"/>
          <w:szCs w:val="22"/>
        </w:rPr>
      </w:pPr>
      <w:r w:rsidRPr="00C7020C">
        <w:rPr>
          <w:rFonts w:asciiTheme="minorHAnsi" w:hAnsiTheme="minorHAnsi" w:cstheme="minorHAnsi"/>
          <w:sz w:val="22"/>
          <w:szCs w:val="22"/>
        </w:rPr>
        <w:t xml:space="preserve">More information on UF grading policy is </w:t>
      </w:r>
      <w:hyperlink r:id="rId8" w:history="1">
        <w:r w:rsidRPr="00C7020C">
          <w:rPr>
            <w:rStyle w:val="Hyperlink"/>
            <w:rFonts w:asciiTheme="minorHAnsi" w:hAnsiTheme="minorHAnsi" w:cstheme="minorHAnsi"/>
            <w:sz w:val="22"/>
            <w:szCs w:val="22"/>
          </w:rPr>
          <w:t>available here</w:t>
        </w:r>
      </w:hyperlink>
      <w:r w:rsidRPr="00C7020C">
        <w:rPr>
          <w:rFonts w:asciiTheme="minorHAnsi" w:hAnsiTheme="minorHAnsi" w:cstheme="minorHAnsi"/>
          <w:sz w:val="22"/>
          <w:szCs w:val="22"/>
        </w:rPr>
        <w:t>.</w:t>
      </w:r>
    </w:p>
    <w:p w14:paraId="7FB7EC02" w14:textId="77777777" w:rsidR="00FA4D6A" w:rsidRPr="00C7020C" w:rsidRDefault="00FA4D6A" w:rsidP="00FA4D6A">
      <w:pPr>
        <w:pStyle w:val="Default"/>
        <w:rPr>
          <w:rFonts w:asciiTheme="minorHAnsi" w:hAnsiTheme="minorHAnsi" w:cstheme="minorHAnsi"/>
          <w:sz w:val="22"/>
          <w:szCs w:val="22"/>
        </w:rPr>
      </w:pPr>
    </w:p>
    <w:p w14:paraId="67AE0637" w14:textId="741DD954" w:rsidR="00CF55F2" w:rsidRPr="00C7020C" w:rsidRDefault="00CF55F2" w:rsidP="00FA4D6A">
      <w:pPr>
        <w:pStyle w:val="Default"/>
        <w:rPr>
          <w:rFonts w:asciiTheme="minorHAnsi" w:hAnsiTheme="minorHAnsi" w:cstheme="minorHAnsi"/>
          <w:b/>
          <w:sz w:val="22"/>
          <w:szCs w:val="22"/>
        </w:rPr>
      </w:pPr>
      <w:r w:rsidRPr="00C7020C">
        <w:rPr>
          <w:rFonts w:asciiTheme="minorHAnsi" w:hAnsiTheme="minorHAnsi" w:cstheme="minorHAnsi"/>
          <w:b/>
          <w:sz w:val="22"/>
          <w:szCs w:val="22"/>
        </w:rPr>
        <w:t>Required Books:</w:t>
      </w:r>
    </w:p>
    <w:p w14:paraId="38274E92" w14:textId="77777777" w:rsidR="00CF55F2" w:rsidRPr="00C7020C" w:rsidRDefault="00CF55F2" w:rsidP="00FA4D6A">
      <w:pPr>
        <w:pStyle w:val="Default"/>
        <w:rPr>
          <w:rFonts w:asciiTheme="minorHAnsi" w:hAnsiTheme="minorHAnsi" w:cstheme="minorHAnsi"/>
          <w:sz w:val="22"/>
          <w:szCs w:val="22"/>
        </w:rPr>
      </w:pPr>
    </w:p>
    <w:p w14:paraId="4FF97866" w14:textId="16315E8B" w:rsidR="007E08D0" w:rsidRPr="00F02376" w:rsidRDefault="007E08D0" w:rsidP="00F02376">
      <w:pPr>
        <w:pStyle w:val="ListParagraph"/>
        <w:numPr>
          <w:ilvl w:val="0"/>
          <w:numId w:val="6"/>
        </w:numPr>
        <w:rPr>
          <w:rFonts w:eastAsia="Times New Roman" w:cstheme="minorHAnsi"/>
        </w:rPr>
      </w:pPr>
      <w:r w:rsidRPr="00F02376">
        <w:rPr>
          <w:rFonts w:eastAsia="Times New Roman" w:cstheme="minorHAnsi"/>
        </w:rPr>
        <w:t xml:space="preserve">Ogden, Daniel. </w:t>
      </w:r>
      <w:r w:rsidRPr="00F02376">
        <w:rPr>
          <w:rFonts w:eastAsia="Times New Roman" w:cstheme="minorHAnsi"/>
          <w:i/>
          <w:iCs/>
        </w:rPr>
        <w:t>Magic, witchcraft, and ghosts in the Greek and Roman worlds</w:t>
      </w:r>
      <w:r w:rsidRPr="00F02376">
        <w:rPr>
          <w:rFonts w:eastAsia="Times New Roman" w:cstheme="minorHAnsi"/>
        </w:rPr>
        <w:t>. Oxford University Press, USA, 2002.</w:t>
      </w:r>
    </w:p>
    <w:p w14:paraId="7D590B18" w14:textId="77777777" w:rsidR="00CF55F2" w:rsidRPr="00F02376" w:rsidRDefault="00CF55F2" w:rsidP="00F02376">
      <w:pPr>
        <w:pStyle w:val="ListParagraph"/>
        <w:widowControl w:val="0"/>
        <w:numPr>
          <w:ilvl w:val="0"/>
          <w:numId w:val="6"/>
        </w:numPr>
        <w:autoSpaceDE w:val="0"/>
        <w:autoSpaceDN w:val="0"/>
        <w:adjustRightInd w:val="0"/>
        <w:spacing w:after="240"/>
        <w:rPr>
          <w:rFonts w:cstheme="minorHAnsi"/>
        </w:rPr>
      </w:pPr>
      <w:r w:rsidRPr="00F02376">
        <w:rPr>
          <w:rFonts w:cstheme="minorHAnsi"/>
          <w:bCs/>
        </w:rPr>
        <w:t xml:space="preserve">Strunk, William and White, E.B. </w:t>
      </w:r>
      <w:r w:rsidRPr="00F02376">
        <w:rPr>
          <w:rFonts w:cstheme="minorHAnsi"/>
          <w:bCs/>
          <w:i/>
          <w:iCs/>
        </w:rPr>
        <w:t>The Elements of Style</w:t>
      </w:r>
      <w:r w:rsidRPr="00F02376">
        <w:rPr>
          <w:rFonts w:cstheme="minorHAnsi"/>
          <w:bCs/>
        </w:rPr>
        <w:t>. 4</w:t>
      </w:r>
      <w:proofErr w:type="spellStart"/>
      <w:r w:rsidRPr="00F02376">
        <w:rPr>
          <w:rFonts w:cstheme="minorHAnsi"/>
          <w:bCs/>
          <w:position w:val="10"/>
        </w:rPr>
        <w:t>th</w:t>
      </w:r>
      <w:proofErr w:type="spellEnd"/>
      <w:r w:rsidRPr="00F02376">
        <w:rPr>
          <w:rFonts w:cstheme="minorHAnsi"/>
          <w:bCs/>
          <w:position w:val="10"/>
        </w:rPr>
        <w:t xml:space="preserve"> </w:t>
      </w:r>
      <w:r w:rsidRPr="00F02376">
        <w:rPr>
          <w:rFonts w:cstheme="minorHAnsi"/>
          <w:bCs/>
        </w:rPr>
        <w:t>edition</w:t>
      </w:r>
      <w:r w:rsidRPr="00F02376">
        <w:rPr>
          <w:rFonts w:cstheme="minorHAnsi"/>
        </w:rPr>
        <w:t xml:space="preserve">. Pearson Education Limited 2014. </w:t>
      </w:r>
    </w:p>
    <w:p w14:paraId="56FE15F9" w14:textId="15C25F0E" w:rsidR="00CF55F2" w:rsidRPr="00C7020C" w:rsidRDefault="007E08D0" w:rsidP="00FA4D6A">
      <w:pPr>
        <w:pStyle w:val="Default"/>
        <w:rPr>
          <w:rFonts w:asciiTheme="minorHAnsi" w:hAnsiTheme="minorHAnsi" w:cstheme="minorHAnsi"/>
          <w:b/>
          <w:bCs/>
          <w:sz w:val="22"/>
          <w:szCs w:val="22"/>
        </w:rPr>
      </w:pPr>
      <w:r w:rsidRPr="00C7020C">
        <w:rPr>
          <w:rFonts w:asciiTheme="minorHAnsi" w:hAnsiTheme="minorHAnsi" w:cstheme="minorHAnsi"/>
          <w:b/>
          <w:bCs/>
          <w:sz w:val="22"/>
          <w:szCs w:val="22"/>
        </w:rPr>
        <w:t xml:space="preserve">Recommended Books: </w:t>
      </w:r>
    </w:p>
    <w:p w14:paraId="5CC5557B" w14:textId="7F30F0D4" w:rsidR="007E08D0" w:rsidRPr="00C7020C" w:rsidRDefault="007E08D0" w:rsidP="00FA4D6A">
      <w:pPr>
        <w:pStyle w:val="Default"/>
        <w:rPr>
          <w:rFonts w:asciiTheme="minorHAnsi" w:hAnsiTheme="minorHAnsi" w:cstheme="minorHAnsi"/>
          <w:sz w:val="22"/>
          <w:szCs w:val="22"/>
        </w:rPr>
      </w:pPr>
    </w:p>
    <w:p w14:paraId="42CB4352" w14:textId="3AC30F86" w:rsidR="008C173C" w:rsidRPr="004D5965" w:rsidRDefault="008C173C" w:rsidP="00610942">
      <w:pPr>
        <w:pStyle w:val="ListParagraph"/>
        <w:numPr>
          <w:ilvl w:val="0"/>
          <w:numId w:val="5"/>
        </w:numPr>
        <w:rPr>
          <w:rFonts w:eastAsia="Times New Roman" w:cstheme="minorHAnsi"/>
        </w:rPr>
      </w:pPr>
      <w:r w:rsidRPr="00610942">
        <w:rPr>
          <w:rFonts w:eastAsia="Times New Roman" w:cstheme="minorHAnsi"/>
        </w:rPr>
        <w:t xml:space="preserve">Stratton, Kimberly B., and Dayna S. </w:t>
      </w:r>
      <w:proofErr w:type="spellStart"/>
      <w:r w:rsidRPr="00610942">
        <w:rPr>
          <w:rFonts w:eastAsia="Times New Roman" w:cstheme="minorHAnsi"/>
        </w:rPr>
        <w:t>Kalleres</w:t>
      </w:r>
      <w:proofErr w:type="spellEnd"/>
      <w:r w:rsidRPr="00610942">
        <w:rPr>
          <w:rFonts w:eastAsia="Times New Roman" w:cstheme="minorHAnsi"/>
        </w:rPr>
        <w:t xml:space="preserve">, eds. </w:t>
      </w:r>
      <w:r w:rsidRPr="00610942">
        <w:rPr>
          <w:rFonts w:eastAsia="Times New Roman" w:cstheme="minorHAnsi"/>
          <w:i/>
          <w:iCs/>
        </w:rPr>
        <w:t>Daughters of Hecate: Women and Magic in the Ancient World</w:t>
      </w:r>
      <w:r w:rsidRPr="00610942">
        <w:rPr>
          <w:rFonts w:eastAsia="Times New Roman" w:cstheme="minorHAnsi"/>
        </w:rPr>
        <w:t xml:space="preserve">. Oxford University Press, USA, </w:t>
      </w:r>
      <w:r w:rsidRPr="004D5965">
        <w:rPr>
          <w:rFonts w:eastAsia="Times New Roman" w:cstheme="minorHAnsi"/>
        </w:rPr>
        <w:t>2014</w:t>
      </w:r>
      <w:r w:rsidR="00386B2D" w:rsidRPr="004D5965">
        <w:rPr>
          <w:rFonts w:eastAsia="Times New Roman" w:cstheme="minorHAnsi"/>
        </w:rPr>
        <w:t xml:space="preserve">  (</w:t>
      </w:r>
      <w:r w:rsidR="00386B2D" w:rsidRPr="004D5965">
        <w:rPr>
          <w:rFonts w:eastAsia="Times New Roman" w:cstheme="minorHAnsi"/>
          <w:b/>
          <w:bCs/>
        </w:rPr>
        <w:t>particularly useful for the writing assignment</w:t>
      </w:r>
      <w:r w:rsidR="00386B2D" w:rsidRPr="004D5965">
        <w:rPr>
          <w:rFonts w:eastAsia="Times New Roman" w:cstheme="minorHAnsi"/>
        </w:rPr>
        <w:t>).</w:t>
      </w:r>
    </w:p>
    <w:p w14:paraId="61D892C8" w14:textId="76F29DF1" w:rsidR="008C173C" w:rsidRPr="00610942" w:rsidRDefault="008C173C" w:rsidP="00610942">
      <w:pPr>
        <w:pStyle w:val="ListParagraph"/>
        <w:numPr>
          <w:ilvl w:val="0"/>
          <w:numId w:val="5"/>
        </w:numPr>
        <w:rPr>
          <w:rFonts w:eastAsia="Times New Roman" w:cstheme="minorHAnsi"/>
        </w:rPr>
      </w:pPr>
      <w:r w:rsidRPr="00610942">
        <w:rPr>
          <w:rFonts w:eastAsia="Times New Roman" w:cstheme="minorHAnsi"/>
        </w:rPr>
        <w:lastRenderedPageBreak/>
        <w:t xml:space="preserve">Graf, Fritz. </w:t>
      </w:r>
      <w:r w:rsidRPr="00610942">
        <w:rPr>
          <w:rFonts w:eastAsia="Times New Roman" w:cstheme="minorHAnsi"/>
          <w:i/>
          <w:iCs/>
        </w:rPr>
        <w:t>Magic in the Ancient World.</w:t>
      </w:r>
      <w:r w:rsidRPr="00610942">
        <w:rPr>
          <w:rFonts w:eastAsia="Times New Roman" w:cstheme="minorHAnsi"/>
        </w:rPr>
        <w:t xml:space="preserve"> Translated by Franklin Philip. Revealing Antiquity 10. Cambridge, Mass.: Harvard University Press, 1997</w:t>
      </w:r>
    </w:p>
    <w:p w14:paraId="0A5F0773" w14:textId="77777777" w:rsidR="00543ABC" w:rsidRPr="00610942" w:rsidRDefault="00543ABC" w:rsidP="00610942">
      <w:pPr>
        <w:pStyle w:val="ListParagraph"/>
        <w:numPr>
          <w:ilvl w:val="0"/>
          <w:numId w:val="5"/>
        </w:numPr>
        <w:rPr>
          <w:rFonts w:eastAsia="Times New Roman" w:cstheme="minorHAnsi"/>
        </w:rPr>
      </w:pPr>
      <w:r w:rsidRPr="00610942">
        <w:rPr>
          <w:rFonts w:eastAsia="Times New Roman" w:cstheme="minorHAnsi"/>
        </w:rPr>
        <w:t xml:space="preserve">Collins, Derek. </w:t>
      </w:r>
      <w:r w:rsidRPr="00610942">
        <w:rPr>
          <w:rFonts w:eastAsia="Times New Roman" w:cstheme="minorHAnsi"/>
          <w:i/>
          <w:iCs/>
        </w:rPr>
        <w:t>Magic in the ancient Greek world</w:t>
      </w:r>
      <w:r w:rsidRPr="00610942">
        <w:rPr>
          <w:rFonts w:eastAsia="Times New Roman" w:cstheme="minorHAnsi"/>
        </w:rPr>
        <w:t>. John Wiley &amp; Sons, 2008.</w:t>
      </w:r>
    </w:p>
    <w:p w14:paraId="6D729F4C" w14:textId="77777777" w:rsidR="00386B2D" w:rsidRPr="00610942" w:rsidRDefault="00386B2D" w:rsidP="00610942">
      <w:pPr>
        <w:pStyle w:val="ListParagraph"/>
        <w:numPr>
          <w:ilvl w:val="0"/>
          <w:numId w:val="5"/>
        </w:numPr>
        <w:rPr>
          <w:rFonts w:ascii="Times New Roman" w:eastAsia="Times New Roman" w:hAnsi="Times New Roman" w:cs="Times New Roman"/>
        </w:rPr>
      </w:pPr>
      <w:r w:rsidRPr="00610942">
        <w:rPr>
          <w:rFonts w:eastAsia="Times New Roman" w:cstheme="minorHAnsi"/>
        </w:rPr>
        <w:t xml:space="preserve">Watson, Lindsay C., and Lindsay Watson. </w:t>
      </w:r>
      <w:r w:rsidRPr="00610942">
        <w:rPr>
          <w:rFonts w:eastAsia="Times New Roman" w:cstheme="minorHAnsi"/>
          <w:i/>
          <w:iCs/>
        </w:rPr>
        <w:t>Magic in ancient Greece and Rome</w:t>
      </w:r>
      <w:r w:rsidRPr="00610942">
        <w:rPr>
          <w:rFonts w:eastAsia="Times New Roman" w:cstheme="minorHAnsi"/>
        </w:rPr>
        <w:t>. Bloomsbury Publishing, 2019</w:t>
      </w:r>
      <w:r w:rsidRPr="00610942">
        <w:rPr>
          <w:rFonts w:ascii="Times New Roman" w:eastAsia="Times New Roman" w:hAnsi="Times New Roman" w:cs="Times New Roman"/>
        </w:rPr>
        <w:t>.</w:t>
      </w:r>
    </w:p>
    <w:p w14:paraId="54A20B2E" w14:textId="77777777" w:rsidR="008C173C" w:rsidRPr="008C173C" w:rsidRDefault="008C173C" w:rsidP="008C173C">
      <w:pPr>
        <w:rPr>
          <w:rFonts w:ascii="Times New Roman" w:eastAsia="Times New Roman" w:hAnsi="Times New Roman" w:cs="Times New Roman"/>
        </w:rPr>
      </w:pPr>
    </w:p>
    <w:p w14:paraId="10C20B47" w14:textId="77777777" w:rsidR="00073232" w:rsidRPr="00071627" w:rsidRDefault="00073232" w:rsidP="00073232">
      <w:pPr>
        <w:outlineLvl w:val="0"/>
        <w:rPr>
          <w:rFonts w:eastAsia="Times New Roman" w:cs="Times New Roman"/>
          <w:b/>
          <w:bCs/>
          <w:sz w:val="22"/>
          <w:szCs w:val="22"/>
        </w:rPr>
      </w:pPr>
      <w:r w:rsidRPr="00071627">
        <w:rPr>
          <w:rFonts w:eastAsia="Times New Roman" w:cs="Times New Roman"/>
          <w:b/>
          <w:bCs/>
          <w:sz w:val="22"/>
          <w:szCs w:val="22"/>
        </w:rPr>
        <w:t xml:space="preserve">Important Source Materials </w:t>
      </w:r>
    </w:p>
    <w:p w14:paraId="4392C7B9" w14:textId="367CFF5A" w:rsidR="00073232" w:rsidRPr="00071627" w:rsidRDefault="00073232" w:rsidP="00073232">
      <w:pPr>
        <w:outlineLvl w:val="0"/>
        <w:rPr>
          <w:rFonts w:eastAsia="Times New Roman" w:cs="Times New Roman"/>
          <w:sz w:val="22"/>
          <w:szCs w:val="22"/>
          <w:u w:val="single"/>
        </w:rPr>
      </w:pPr>
      <w:r w:rsidRPr="00071627">
        <w:rPr>
          <w:rFonts w:eastAsia="Times New Roman" w:cs="Times New Roman"/>
          <w:sz w:val="22"/>
          <w:szCs w:val="22"/>
          <w:u w:val="single"/>
        </w:rPr>
        <w:t xml:space="preserve">(Available online at no additional cost; all links to source materials will be available on Canvas and the same applies to </w:t>
      </w:r>
      <w:proofErr w:type="spellStart"/>
      <w:r w:rsidRPr="00071627">
        <w:rPr>
          <w:rFonts w:eastAsia="Times New Roman" w:cs="Times New Roman"/>
          <w:sz w:val="22"/>
          <w:szCs w:val="22"/>
          <w:u w:val="single"/>
        </w:rPr>
        <w:t>Powerpoints</w:t>
      </w:r>
      <w:proofErr w:type="spellEnd"/>
      <w:r w:rsidRPr="00071627">
        <w:rPr>
          <w:rFonts w:eastAsia="Times New Roman" w:cs="Times New Roman"/>
          <w:sz w:val="22"/>
          <w:szCs w:val="22"/>
          <w:u w:val="single"/>
        </w:rPr>
        <w:t xml:space="preserve"> and other course materials):</w:t>
      </w:r>
    </w:p>
    <w:p w14:paraId="0C9A6900" w14:textId="77777777" w:rsidR="008C149B" w:rsidRPr="00071627" w:rsidRDefault="008C149B" w:rsidP="002F52A1">
      <w:pPr>
        <w:rPr>
          <w:sz w:val="22"/>
          <w:szCs w:val="22"/>
        </w:rPr>
      </w:pPr>
    </w:p>
    <w:p w14:paraId="5D186C0F" w14:textId="77777777" w:rsidR="00654CB7" w:rsidRPr="00071627" w:rsidRDefault="00654CB7" w:rsidP="002F52A1">
      <w:pPr>
        <w:rPr>
          <w:sz w:val="22"/>
          <w:szCs w:val="22"/>
        </w:rPr>
      </w:pPr>
      <w:r w:rsidRPr="00071627">
        <w:rPr>
          <w:sz w:val="22"/>
          <w:szCs w:val="22"/>
        </w:rPr>
        <w:t xml:space="preserve">Homer </w:t>
      </w:r>
      <w:r w:rsidRPr="00071627">
        <w:rPr>
          <w:i/>
          <w:iCs/>
          <w:sz w:val="22"/>
          <w:szCs w:val="22"/>
        </w:rPr>
        <w:t>Odyssey</w:t>
      </w:r>
      <w:r w:rsidRPr="00071627">
        <w:rPr>
          <w:sz w:val="22"/>
          <w:szCs w:val="22"/>
        </w:rPr>
        <w:t xml:space="preserve"> 10.133-405 </w:t>
      </w:r>
    </w:p>
    <w:p w14:paraId="1ABACAEB" w14:textId="49730876" w:rsidR="008C149B" w:rsidRDefault="00654CB7" w:rsidP="002F52A1">
      <w:pPr>
        <w:rPr>
          <w:sz w:val="22"/>
          <w:szCs w:val="22"/>
        </w:rPr>
      </w:pPr>
      <w:r w:rsidRPr="00071627">
        <w:rPr>
          <w:sz w:val="22"/>
          <w:szCs w:val="22"/>
        </w:rPr>
        <w:t xml:space="preserve">Ovid </w:t>
      </w:r>
      <w:r w:rsidRPr="00071627">
        <w:rPr>
          <w:i/>
          <w:iCs/>
          <w:sz w:val="22"/>
          <w:szCs w:val="22"/>
        </w:rPr>
        <w:t>Metamorphoses</w:t>
      </w:r>
      <w:r w:rsidRPr="00071627">
        <w:rPr>
          <w:sz w:val="22"/>
          <w:szCs w:val="22"/>
        </w:rPr>
        <w:t xml:space="preserve"> 7.159-351</w:t>
      </w:r>
    </w:p>
    <w:p w14:paraId="5925E986" w14:textId="3BE5C6A4" w:rsidR="0010302C" w:rsidRPr="00071627" w:rsidRDefault="0010302C" w:rsidP="002F52A1">
      <w:pPr>
        <w:rPr>
          <w:sz w:val="22"/>
          <w:szCs w:val="22"/>
        </w:rPr>
      </w:pPr>
      <w:r>
        <w:rPr>
          <w:sz w:val="22"/>
          <w:szCs w:val="22"/>
        </w:rPr>
        <w:t xml:space="preserve">Apuleius </w:t>
      </w:r>
      <w:r w:rsidRPr="0010302C">
        <w:rPr>
          <w:i/>
          <w:sz w:val="22"/>
          <w:szCs w:val="22"/>
        </w:rPr>
        <w:t>The Golden Ass</w:t>
      </w:r>
      <w:r>
        <w:rPr>
          <w:sz w:val="22"/>
          <w:szCs w:val="22"/>
        </w:rPr>
        <w:t xml:space="preserve"> 1.5-19</w:t>
      </w:r>
    </w:p>
    <w:p w14:paraId="73E88729" w14:textId="77777777" w:rsidR="00A15F6D" w:rsidRPr="00071627" w:rsidRDefault="00A15F6D" w:rsidP="002F52A1">
      <w:pPr>
        <w:rPr>
          <w:sz w:val="22"/>
          <w:szCs w:val="22"/>
        </w:rPr>
      </w:pPr>
      <w:r w:rsidRPr="00071627">
        <w:rPr>
          <w:sz w:val="22"/>
          <w:szCs w:val="22"/>
        </w:rPr>
        <w:t xml:space="preserve">Horace </w:t>
      </w:r>
      <w:r w:rsidRPr="00071627">
        <w:rPr>
          <w:i/>
          <w:sz w:val="22"/>
          <w:szCs w:val="22"/>
        </w:rPr>
        <w:t>Satires</w:t>
      </w:r>
      <w:r w:rsidRPr="00071627">
        <w:rPr>
          <w:sz w:val="22"/>
          <w:szCs w:val="22"/>
        </w:rPr>
        <w:t xml:space="preserve"> 1.8</w:t>
      </w:r>
    </w:p>
    <w:p w14:paraId="55A6E491" w14:textId="77777777" w:rsidR="00A15F6D" w:rsidRPr="00071627" w:rsidRDefault="00A15F6D" w:rsidP="002F52A1">
      <w:pPr>
        <w:rPr>
          <w:sz w:val="22"/>
          <w:szCs w:val="22"/>
        </w:rPr>
      </w:pPr>
      <w:r w:rsidRPr="00071627">
        <w:rPr>
          <w:sz w:val="22"/>
          <w:szCs w:val="22"/>
        </w:rPr>
        <w:t xml:space="preserve">Horace </w:t>
      </w:r>
      <w:r w:rsidRPr="00071627">
        <w:rPr>
          <w:i/>
          <w:sz w:val="22"/>
          <w:szCs w:val="22"/>
        </w:rPr>
        <w:t>Epodes</w:t>
      </w:r>
      <w:r w:rsidRPr="00071627">
        <w:rPr>
          <w:sz w:val="22"/>
          <w:szCs w:val="22"/>
        </w:rPr>
        <w:t xml:space="preserve"> 17</w:t>
      </w:r>
    </w:p>
    <w:p w14:paraId="0EFC9A76" w14:textId="7E9B6E22" w:rsidR="00A15F6D" w:rsidRDefault="00A15F6D" w:rsidP="002F52A1">
      <w:pPr>
        <w:rPr>
          <w:sz w:val="22"/>
          <w:szCs w:val="22"/>
        </w:rPr>
      </w:pPr>
      <w:r w:rsidRPr="00071627">
        <w:rPr>
          <w:sz w:val="22"/>
          <w:szCs w:val="22"/>
        </w:rPr>
        <w:t xml:space="preserve">Lucan </w:t>
      </w:r>
      <w:proofErr w:type="spellStart"/>
      <w:r w:rsidRPr="00071627">
        <w:rPr>
          <w:i/>
          <w:sz w:val="22"/>
          <w:szCs w:val="22"/>
        </w:rPr>
        <w:t>Pharsalia</w:t>
      </w:r>
      <w:proofErr w:type="spellEnd"/>
      <w:r w:rsidRPr="00071627">
        <w:rPr>
          <w:i/>
          <w:sz w:val="22"/>
          <w:szCs w:val="22"/>
        </w:rPr>
        <w:t xml:space="preserve"> </w:t>
      </w:r>
      <w:r w:rsidRPr="00071627">
        <w:rPr>
          <w:sz w:val="22"/>
          <w:szCs w:val="22"/>
        </w:rPr>
        <w:t>6.413-587</w:t>
      </w:r>
    </w:p>
    <w:p w14:paraId="6D4B29DD" w14:textId="77777777" w:rsidR="00B94532" w:rsidRDefault="00B94532" w:rsidP="002F52A1">
      <w:pPr>
        <w:rPr>
          <w:sz w:val="20"/>
          <w:szCs w:val="20"/>
        </w:rPr>
      </w:pPr>
      <w:r>
        <w:rPr>
          <w:sz w:val="20"/>
          <w:szCs w:val="20"/>
        </w:rPr>
        <w:t xml:space="preserve">Petronius </w:t>
      </w:r>
      <w:r w:rsidRPr="00123719">
        <w:rPr>
          <w:i/>
          <w:sz w:val="20"/>
          <w:szCs w:val="20"/>
        </w:rPr>
        <w:t>Satyricon</w:t>
      </w:r>
      <w:r>
        <w:rPr>
          <w:sz w:val="20"/>
          <w:szCs w:val="20"/>
        </w:rPr>
        <w:t xml:space="preserve"> 61-2</w:t>
      </w:r>
    </w:p>
    <w:p w14:paraId="0115CC2D" w14:textId="71977BD3" w:rsidR="00B94532" w:rsidRPr="00071627" w:rsidRDefault="003C0117" w:rsidP="002F52A1">
      <w:pPr>
        <w:rPr>
          <w:sz w:val="22"/>
          <w:szCs w:val="22"/>
        </w:rPr>
      </w:pPr>
      <w:proofErr w:type="spellStart"/>
      <w:r>
        <w:rPr>
          <w:sz w:val="20"/>
          <w:szCs w:val="20"/>
        </w:rPr>
        <w:t>C</w:t>
      </w:r>
      <w:r w:rsidR="00B94532">
        <w:rPr>
          <w:sz w:val="20"/>
          <w:szCs w:val="20"/>
        </w:rPr>
        <w:t>tesias</w:t>
      </w:r>
      <w:proofErr w:type="spellEnd"/>
      <w:r w:rsidR="00B94532">
        <w:rPr>
          <w:sz w:val="20"/>
          <w:szCs w:val="20"/>
        </w:rPr>
        <w:t xml:space="preserve"> </w:t>
      </w:r>
      <w:r w:rsidR="00B94532" w:rsidRPr="00535B35">
        <w:rPr>
          <w:i/>
          <w:sz w:val="20"/>
          <w:szCs w:val="20"/>
        </w:rPr>
        <w:t>Persian History</w:t>
      </w:r>
      <w:r w:rsidR="00B94532">
        <w:rPr>
          <w:sz w:val="20"/>
          <w:szCs w:val="20"/>
        </w:rPr>
        <w:t xml:space="preserve"> 688 F 45d, Jacoby</w:t>
      </w:r>
    </w:p>
    <w:p w14:paraId="0B074967" w14:textId="0DD24A5C" w:rsidR="008C149B" w:rsidRPr="00964B6C" w:rsidRDefault="00C806D9" w:rsidP="002F52A1">
      <w:pPr>
        <w:rPr>
          <w:i/>
          <w:sz w:val="22"/>
          <w:szCs w:val="22"/>
        </w:rPr>
      </w:pPr>
      <w:r w:rsidRPr="00964B6C">
        <w:rPr>
          <w:sz w:val="22"/>
          <w:szCs w:val="22"/>
        </w:rPr>
        <w:t xml:space="preserve">Theocritus Idyl 2, </w:t>
      </w:r>
      <w:r w:rsidRPr="00964B6C">
        <w:rPr>
          <w:i/>
          <w:sz w:val="22"/>
          <w:szCs w:val="22"/>
        </w:rPr>
        <w:t>The Sorceress</w:t>
      </w:r>
    </w:p>
    <w:p w14:paraId="15AF1908" w14:textId="26683276" w:rsidR="000615AA" w:rsidRPr="00964B6C" w:rsidRDefault="00F76E42" w:rsidP="002F52A1">
      <w:pPr>
        <w:rPr>
          <w:sz w:val="22"/>
          <w:szCs w:val="22"/>
        </w:rPr>
      </w:pPr>
      <w:r w:rsidRPr="00964B6C">
        <w:rPr>
          <w:sz w:val="22"/>
          <w:szCs w:val="22"/>
        </w:rPr>
        <w:t xml:space="preserve">Greek </w:t>
      </w:r>
      <w:r w:rsidR="000615AA" w:rsidRPr="00964B6C">
        <w:rPr>
          <w:sz w:val="22"/>
          <w:szCs w:val="22"/>
        </w:rPr>
        <w:t xml:space="preserve">Inscription from </w:t>
      </w:r>
      <w:proofErr w:type="spellStart"/>
      <w:r w:rsidR="000615AA" w:rsidRPr="00964B6C">
        <w:rPr>
          <w:sz w:val="22"/>
          <w:szCs w:val="22"/>
        </w:rPr>
        <w:t>Maeonia</w:t>
      </w:r>
      <w:proofErr w:type="spellEnd"/>
      <w:r w:rsidR="000615AA" w:rsidRPr="00964B6C">
        <w:rPr>
          <w:sz w:val="22"/>
          <w:szCs w:val="22"/>
        </w:rPr>
        <w:t xml:space="preserve">, no. 59 </w:t>
      </w:r>
      <w:proofErr w:type="spellStart"/>
      <w:r w:rsidR="000615AA" w:rsidRPr="00964B6C">
        <w:rPr>
          <w:sz w:val="22"/>
          <w:szCs w:val="22"/>
        </w:rPr>
        <w:t>Petzl</w:t>
      </w:r>
      <w:proofErr w:type="spellEnd"/>
    </w:p>
    <w:p w14:paraId="248C1149" w14:textId="77777777" w:rsidR="008C149B" w:rsidRPr="00964B6C" w:rsidRDefault="008C149B" w:rsidP="002F52A1">
      <w:pPr>
        <w:rPr>
          <w:sz w:val="22"/>
          <w:szCs w:val="22"/>
        </w:rPr>
      </w:pPr>
    </w:p>
    <w:p w14:paraId="2C7FDA83" w14:textId="77777777" w:rsidR="008C149B" w:rsidRPr="00071627" w:rsidRDefault="008C149B" w:rsidP="002F52A1">
      <w:pPr>
        <w:rPr>
          <w:sz w:val="22"/>
          <w:szCs w:val="22"/>
        </w:rPr>
      </w:pPr>
    </w:p>
    <w:p w14:paraId="32EF5FBF" w14:textId="376B1B47" w:rsidR="008C149B" w:rsidRPr="00964B6C" w:rsidRDefault="00964B6C" w:rsidP="002F52A1">
      <w:pPr>
        <w:rPr>
          <w:b/>
          <w:sz w:val="22"/>
          <w:szCs w:val="22"/>
        </w:rPr>
      </w:pPr>
      <w:r w:rsidRPr="00964B6C">
        <w:rPr>
          <w:b/>
          <w:sz w:val="22"/>
          <w:szCs w:val="22"/>
        </w:rPr>
        <w:t>Weekly Schedule:</w:t>
      </w:r>
    </w:p>
    <w:p w14:paraId="2438E633" w14:textId="77777777" w:rsidR="008C149B" w:rsidRPr="00071627" w:rsidRDefault="008C149B" w:rsidP="002F52A1">
      <w:pPr>
        <w:rPr>
          <w:sz w:val="22"/>
          <w:szCs w:val="22"/>
        </w:rPr>
      </w:pPr>
    </w:p>
    <w:p w14:paraId="3ED6764B" w14:textId="359CA65B" w:rsidR="0084297D" w:rsidRPr="00071627" w:rsidRDefault="0084297D">
      <w:pPr>
        <w:rPr>
          <w:sz w:val="22"/>
          <w:szCs w:val="22"/>
        </w:rPr>
      </w:pPr>
      <w:r w:rsidRPr="00071627">
        <w:rPr>
          <w:sz w:val="22"/>
          <w:szCs w:val="22"/>
        </w:rPr>
        <w:t>Week 1</w:t>
      </w:r>
      <w:r w:rsidR="009D2E59">
        <w:rPr>
          <w:sz w:val="22"/>
          <w:szCs w:val="22"/>
        </w:rPr>
        <w:t xml:space="preserve"> (</w:t>
      </w:r>
      <w:r w:rsidR="00EF1A89">
        <w:rPr>
          <w:sz w:val="22"/>
          <w:szCs w:val="22"/>
        </w:rPr>
        <w:t>1/10</w:t>
      </w:r>
      <w:r w:rsidR="009D2E59">
        <w:rPr>
          <w:sz w:val="22"/>
          <w:szCs w:val="22"/>
        </w:rPr>
        <w:t>)</w:t>
      </w:r>
      <w:r w:rsidRPr="00071627">
        <w:rPr>
          <w:sz w:val="22"/>
          <w:szCs w:val="22"/>
        </w:rPr>
        <w:t>: Introduction: What is magic? Can we define the supernatural?</w:t>
      </w:r>
    </w:p>
    <w:p w14:paraId="44850040" w14:textId="1AA58640" w:rsidR="0084297D" w:rsidRPr="00071627" w:rsidRDefault="00A0760D">
      <w:pPr>
        <w:rPr>
          <w:sz w:val="20"/>
          <w:szCs w:val="20"/>
        </w:rPr>
      </w:pPr>
      <w:r w:rsidRPr="00071627">
        <w:rPr>
          <w:sz w:val="20"/>
          <w:szCs w:val="20"/>
        </w:rPr>
        <w:t xml:space="preserve">We will explore the </w:t>
      </w:r>
      <w:r w:rsidR="00CD76D5" w:rsidRPr="00071627">
        <w:rPr>
          <w:sz w:val="20"/>
          <w:szCs w:val="20"/>
        </w:rPr>
        <w:t>t</w:t>
      </w:r>
      <w:r w:rsidRPr="00071627">
        <w:rPr>
          <w:sz w:val="20"/>
          <w:szCs w:val="20"/>
        </w:rPr>
        <w:t xml:space="preserve">erminology, </w:t>
      </w:r>
      <w:r w:rsidR="002E25E3" w:rsidRPr="00071627">
        <w:rPr>
          <w:sz w:val="20"/>
          <w:szCs w:val="20"/>
        </w:rPr>
        <w:t xml:space="preserve">such as magician, </w:t>
      </w:r>
      <w:r w:rsidR="00B901FD" w:rsidRPr="00071627">
        <w:rPr>
          <w:sz w:val="20"/>
          <w:szCs w:val="20"/>
        </w:rPr>
        <w:t>sorcerer or sorceress, enchanter or enchantress, witch or</w:t>
      </w:r>
      <w:r w:rsidR="002E25E3" w:rsidRPr="00071627">
        <w:rPr>
          <w:sz w:val="20"/>
          <w:szCs w:val="20"/>
        </w:rPr>
        <w:t xml:space="preserve"> wizard</w:t>
      </w:r>
      <w:r w:rsidR="00B901FD" w:rsidRPr="00071627">
        <w:rPr>
          <w:sz w:val="20"/>
          <w:szCs w:val="20"/>
        </w:rPr>
        <w:t>,</w:t>
      </w:r>
      <w:r w:rsidR="002E25E3" w:rsidRPr="00071627">
        <w:rPr>
          <w:sz w:val="20"/>
          <w:szCs w:val="20"/>
        </w:rPr>
        <w:t xml:space="preserve"> and their Greek and Roman origins and equivalents, </w:t>
      </w:r>
      <w:r w:rsidRPr="00071627">
        <w:rPr>
          <w:sz w:val="20"/>
          <w:szCs w:val="20"/>
        </w:rPr>
        <w:t xml:space="preserve">concepts and paradigms related to magic and the supernatural, magic in the context of Religion, Philosophy, Anthropology, Science and Medicine, and also issues of taxonomy, </w:t>
      </w:r>
      <w:r w:rsidR="00B901FD" w:rsidRPr="00071627">
        <w:rPr>
          <w:sz w:val="20"/>
          <w:szCs w:val="20"/>
        </w:rPr>
        <w:t>such as any perceived differences between different types of magic. W</w:t>
      </w:r>
      <w:r w:rsidRPr="00071627">
        <w:rPr>
          <w:sz w:val="20"/>
          <w:szCs w:val="20"/>
        </w:rPr>
        <w:t xml:space="preserve">e </w:t>
      </w:r>
      <w:r w:rsidR="00B901FD" w:rsidRPr="00071627">
        <w:rPr>
          <w:sz w:val="20"/>
          <w:szCs w:val="20"/>
        </w:rPr>
        <w:t xml:space="preserve">also </w:t>
      </w:r>
      <w:r w:rsidRPr="00071627">
        <w:rPr>
          <w:sz w:val="20"/>
          <w:szCs w:val="20"/>
        </w:rPr>
        <w:t xml:space="preserve">examine the constituent parts of magical practices and customs, like the </w:t>
      </w:r>
      <w:proofErr w:type="spellStart"/>
      <w:r w:rsidRPr="00071627">
        <w:rPr>
          <w:sz w:val="20"/>
          <w:szCs w:val="20"/>
        </w:rPr>
        <w:t>defixio</w:t>
      </w:r>
      <w:proofErr w:type="spellEnd"/>
      <w:r w:rsidRPr="00071627">
        <w:rPr>
          <w:sz w:val="20"/>
          <w:szCs w:val="20"/>
        </w:rPr>
        <w:t>, curse or erotic magic.</w:t>
      </w:r>
      <w:r w:rsidR="00FB007B" w:rsidRPr="00071627">
        <w:rPr>
          <w:sz w:val="20"/>
          <w:szCs w:val="20"/>
        </w:rPr>
        <w:t xml:space="preserve"> We ask the question why the study of magic and the supernatural is important for our worldview, how it affects our experience of life, and what does it tell us about</w:t>
      </w:r>
      <w:r w:rsidR="006F1CBD" w:rsidRPr="00071627">
        <w:rPr>
          <w:sz w:val="20"/>
          <w:szCs w:val="20"/>
        </w:rPr>
        <w:t xml:space="preserve"> spirituality and</w:t>
      </w:r>
      <w:r w:rsidR="00FB007B" w:rsidRPr="00071627">
        <w:rPr>
          <w:sz w:val="20"/>
          <w:szCs w:val="20"/>
        </w:rPr>
        <w:t xml:space="preserve"> the human condition, past and present. </w:t>
      </w:r>
    </w:p>
    <w:p w14:paraId="5B1BF654" w14:textId="5AC5CD61" w:rsidR="001F68BB" w:rsidRDefault="001F68BB">
      <w:pPr>
        <w:rPr>
          <w:sz w:val="20"/>
          <w:szCs w:val="20"/>
        </w:rPr>
      </w:pPr>
    </w:p>
    <w:p w14:paraId="7164EC69" w14:textId="5BBFFA57" w:rsidR="001F68BB" w:rsidRPr="007126A3" w:rsidRDefault="001F68BB">
      <w:pPr>
        <w:rPr>
          <w:sz w:val="20"/>
          <w:szCs w:val="20"/>
        </w:rPr>
      </w:pPr>
      <w:r>
        <w:rPr>
          <w:sz w:val="20"/>
          <w:szCs w:val="20"/>
        </w:rPr>
        <w:t xml:space="preserve">Reading: Ogden </w:t>
      </w:r>
      <w:r w:rsidR="008F1262">
        <w:rPr>
          <w:sz w:val="20"/>
          <w:szCs w:val="20"/>
        </w:rPr>
        <w:t>9-32</w:t>
      </w:r>
    </w:p>
    <w:p w14:paraId="3D676B65" w14:textId="77777777" w:rsidR="00532E81" w:rsidRPr="002F52A1" w:rsidRDefault="00532E81">
      <w:pPr>
        <w:rPr>
          <w:sz w:val="22"/>
          <w:szCs w:val="22"/>
        </w:rPr>
      </w:pPr>
    </w:p>
    <w:p w14:paraId="438FDADB" w14:textId="08291AD4" w:rsidR="00532E81" w:rsidRPr="002F52A1" w:rsidRDefault="00532E81">
      <w:pPr>
        <w:rPr>
          <w:sz w:val="22"/>
          <w:szCs w:val="22"/>
        </w:rPr>
      </w:pPr>
      <w:r w:rsidRPr="002F52A1">
        <w:rPr>
          <w:sz w:val="22"/>
          <w:szCs w:val="22"/>
        </w:rPr>
        <w:t>Week 2</w:t>
      </w:r>
      <w:r w:rsidR="00EF1A89">
        <w:rPr>
          <w:sz w:val="22"/>
          <w:szCs w:val="22"/>
        </w:rPr>
        <w:t xml:space="preserve"> (1/17)</w:t>
      </w:r>
      <w:r w:rsidRPr="002F52A1">
        <w:rPr>
          <w:sz w:val="22"/>
          <w:szCs w:val="22"/>
        </w:rPr>
        <w:t>: A History of Magic and the Supernatural among the Greeks</w:t>
      </w:r>
      <w:r w:rsidR="001F68BB">
        <w:rPr>
          <w:sz w:val="22"/>
          <w:szCs w:val="22"/>
        </w:rPr>
        <w:t>,</w:t>
      </w:r>
      <w:r w:rsidRPr="002F52A1">
        <w:rPr>
          <w:sz w:val="22"/>
          <w:szCs w:val="22"/>
        </w:rPr>
        <w:t xml:space="preserve"> Romans</w:t>
      </w:r>
      <w:r w:rsidR="00D92A54">
        <w:rPr>
          <w:sz w:val="22"/>
          <w:szCs w:val="22"/>
        </w:rPr>
        <w:t>, Persians, Chaldeans, Syrians, and Egyptians.</w:t>
      </w:r>
    </w:p>
    <w:p w14:paraId="00CBE33F" w14:textId="4712EDDD" w:rsidR="00532E81" w:rsidRDefault="00CD76D5">
      <w:pPr>
        <w:rPr>
          <w:sz w:val="20"/>
          <w:szCs w:val="20"/>
        </w:rPr>
      </w:pPr>
      <w:r w:rsidRPr="007126A3">
        <w:rPr>
          <w:sz w:val="20"/>
          <w:szCs w:val="20"/>
        </w:rPr>
        <w:t>A millennium and a half separates the earliest references to magic and the supernatural in Greek literature from the end of pagan Graeco-Roman antiquity in the 5</w:t>
      </w:r>
      <w:r w:rsidRPr="007126A3">
        <w:rPr>
          <w:sz w:val="20"/>
          <w:szCs w:val="20"/>
          <w:vertAlign w:val="superscript"/>
        </w:rPr>
        <w:t>th</w:t>
      </w:r>
      <w:r w:rsidRPr="007126A3">
        <w:rPr>
          <w:sz w:val="20"/>
          <w:szCs w:val="20"/>
        </w:rPr>
        <w:t xml:space="preserve"> c. of the Christian Era. In that time much changed and evolved, and eventually shaped and formed modern concepts of magic and the supernatural through Christianity</w:t>
      </w:r>
      <w:r w:rsidR="002B405F" w:rsidRPr="007126A3">
        <w:rPr>
          <w:sz w:val="20"/>
          <w:szCs w:val="20"/>
        </w:rPr>
        <w:t>, from the youthful witches of the Greeks, to the hideous old witches of the Romans and the dangerous demonic figures of the Christian era</w:t>
      </w:r>
      <w:r w:rsidRPr="007126A3">
        <w:rPr>
          <w:sz w:val="20"/>
          <w:szCs w:val="20"/>
        </w:rPr>
        <w:t>. This chapter reviews the evolution of beliefs, concepts, and vectors of approach to magic, as the ancient world changed all the way from Homer to Christianization</w:t>
      </w:r>
      <w:r w:rsidR="00385E30" w:rsidRPr="007126A3">
        <w:rPr>
          <w:sz w:val="20"/>
          <w:szCs w:val="20"/>
        </w:rPr>
        <w:t>, and explores the question how Greek and Roman supernatural beliefs influenced Christianity, and through it still continue to influence our views and beliefs</w:t>
      </w:r>
      <w:r w:rsidR="006F1CBD" w:rsidRPr="007126A3">
        <w:rPr>
          <w:sz w:val="20"/>
          <w:szCs w:val="20"/>
        </w:rPr>
        <w:t xml:space="preserve"> on the body, soul, spirit, the natural world and what lies beyond.</w:t>
      </w:r>
    </w:p>
    <w:p w14:paraId="3C3C13AC" w14:textId="67CB85E6" w:rsidR="00D92A54" w:rsidRDefault="00D92A54">
      <w:pPr>
        <w:rPr>
          <w:sz w:val="20"/>
          <w:szCs w:val="20"/>
        </w:rPr>
      </w:pPr>
    </w:p>
    <w:p w14:paraId="05DCAF49" w14:textId="2972CAE8" w:rsidR="00D92A54" w:rsidRDefault="00D92A54">
      <w:pPr>
        <w:rPr>
          <w:sz w:val="20"/>
          <w:szCs w:val="20"/>
        </w:rPr>
      </w:pPr>
      <w:r>
        <w:rPr>
          <w:sz w:val="20"/>
          <w:szCs w:val="20"/>
        </w:rPr>
        <w:t>Reading: Ogden 33-60</w:t>
      </w:r>
    </w:p>
    <w:p w14:paraId="33DEFABA" w14:textId="6CF355FC" w:rsidR="004B3720" w:rsidRPr="00F9208F" w:rsidRDefault="004B3720">
      <w:pPr>
        <w:rPr>
          <w:sz w:val="20"/>
          <w:szCs w:val="20"/>
        </w:rPr>
      </w:pPr>
      <w:r w:rsidRPr="00F9208F">
        <w:rPr>
          <w:sz w:val="20"/>
          <w:szCs w:val="20"/>
        </w:rPr>
        <w:t>Online Quiz</w:t>
      </w:r>
    </w:p>
    <w:p w14:paraId="3A395A59" w14:textId="77777777" w:rsidR="002E25E3" w:rsidRDefault="002E25E3">
      <w:pPr>
        <w:rPr>
          <w:sz w:val="22"/>
          <w:szCs w:val="22"/>
        </w:rPr>
      </w:pPr>
    </w:p>
    <w:p w14:paraId="1B82531A" w14:textId="20CEF842" w:rsidR="00B67617" w:rsidRDefault="00A1234A">
      <w:pPr>
        <w:rPr>
          <w:sz w:val="22"/>
          <w:szCs w:val="22"/>
        </w:rPr>
      </w:pPr>
      <w:r>
        <w:rPr>
          <w:sz w:val="22"/>
          <w:szCs w:val="22"/>
        </w:rPr>
        <w:t>Week 3</w:t>
      </w:r>
      <w:r w:rsidR="00EF1A89">
        <w:rPr>
          <w:sz w:val="22"/>
          <w:szCs w:val="22"/>
        </w:rPr>
        <w:t xml:space="preserve"> (1/24)</w:t>
      </w:r>
      <w:r>
        <w:rPr>
          <w:sz w:val="22"/>
          <w:szCs w:val="22"/>
        </w:rPr>
        <w:t xml:space="preserve">: </w:t>
      </w:r>
      <w:proofErr w:type="spellStart"/>
      <w:r w:rsidR="00B67617">
        <w:rPr>
          <w:sz w:val="22"/>
          <w:szCs w:val="22"/>
        </w:rPr>
        <w:t>Portaits</w:t>
      </w:r>
      <w:proofErr w:type="spellEnd"/>
      <w:r w:rsidR="00B67617">
        <w:rPr>
          <w:sz w:val="22"/>
          <w:szCs w:val="22"/>
        </w:rPr>
        <w:t xml:space="preserve"> of Magicians, Wizards and Witches in the Graeco-Roman world</w:t>
      </w:r>
    </w:p>
    <w:p w14:paraId="74DC4E1F" w14:textId="2E10E43C" w:rsidR="00B67617" w:rsidRPr="00333B58" w:rsidRDefault="00B67617">
      <w:pPr>
        <w:rPr>
          <w:sz w:val="20"/>
          <w:szCs w:val="20"/>
        </w:rPr>
      </w:pPr>
      <w:r w:rsidRPr="00333B58">
        <w:rPr>
          <w:sz w:val="20"/>
          <w:szCs w:val="20"/>
        </w:rPr>
        <w:lastRenderedPageBreak/>
        <w:t xml:space="preserve">This chapter examines famous wizards or witches in the Graeco-Roman world, from the mythical Circe at the dawn of European literature, to later antiquity and early Christian figures, like St. Cyprian and Justine.  Cultic figures such as Apollonius of </w:t>
      </w:r>
      <w:proofErr w:type="spellStart"/>
      <w:r w:rsidRPr="00333B58">
        <w:rPr>
          <w:sz w:val="20"/>
          <w:szCs w:val="20"/>
        </w:rPr>
        <w:t>Tyana</w:t>
      </w:r>
      <w:proofErr w:type="spellEnd"/>
      <w:r w:rsidRPr="00333B58">
        <w:rPr>
          <w:sz w:val="20"/>
          <w:szCs w:val="20"/>
        </w:rPr>
        <w:t xml:space="preserve"> or Alexander </w:t>
      </w:r>
      <w:proofErr w:type="spellStart"/>
      <w:r w:rsidRPr="00333B58">
        <w:rPr>
          <w:sz w:val="20"/>
          <w:szCs w:val="20"/>
        </w:rPr>
        <w:t>Abonoteichus</w:t>
      </w:r>
      <w:proofErr w:type="spellEnd"/>
      <w:r w:rsidRPr="00333B58">
        <w:rPr>
          <w:sz w:val="20"/>
          <w:szCs w:val="20"/>
        </w:rPr>
        <w:t>, tragic heroines</w:t>
      </w:r>
      <w:r w:rsidR="00642FF0" w:rsidRPr="00333B58">
        <w:rPr>
          <w:sz w:val="20"/>
          <w:szCs w:val="20"/>
        </w:rPr>
        <w:t xml:space="preserve"> like Medea or </w:t>
      </w:r>
      <w:r w:rsidRPr="00333B58">
        <w:rPr>
          <w:sz w:val="20"/>
          <w:szCs w:val="20"/>
        </w:rPr>
        <w:t xml:space="preserve">poetic images like Lucan’s </w:t>
      </w:r>
      <w:proofErr w:type="spellStart"/>
      <w:r w:rsidRPr="00333B58">
        <w:rPr>
          <w:sz w:val="20"/>
          <w:szCs w:val="20"/>
        </w:rPr>
        <w:t>Erichtho</w:t>
      </w:r>
      <w:proofErr w:type="spellEnd"/>
      <w:r w:rsidRPr="00333B58">
        <w:rPr>
          <w:sz w:val="20"/>
          <w:szCs w:val="20"/>
        </w:rPr>
        <w:t xml:space="preserve"> will be discussed, </w:t>
      </w:r>
      <w:r w:rsidR="00642FF0" w:rsidRPr="00333B58">
        <w:rPr>
          <w:sz w:val="20"/>
          <w:szCs w:val="20"/>
        </w:rPr>
        <w:t xml:space="preserve">and spirits and deities like </w:t>
      </w:r>
      <w:r w:rsidRPr="00333B58">
        <w:rPr>
          <w:sz w:val="20"/>
          <w:szCs w:val="20"/>
        </w:rPr>
        <w:t>with specific reference to t</w:t>
      </w:r>
      <w:r w:rsidR="002B405F" w:rsidRPr="00333B58">
        <w:rPr>
          <w:sz w:val="20"/>
          <w:szCs w:val="20"/>
        </w:rPr>
        <w:t>heir specific mystical powers, what they symbolize, and what they tell us about the ideology of contemporary societies.</w:t>
      </w:r>
    </w:p>
    <w:p w14:paraId="726F13C9" w14:textId="2AE407A7" w:rsidR="00025B79" w:rsidRDefault="00025B79">
      <w:pPr>
        <w:rPr>
          <w:sz w:val="22"/>
          <w:szCs w:val="22"/>
        </w:rPr>
      </w:pPr>
    </w:p>
    <w:p w14:paraId="09064E4A" w14:textId="4E36A041" w:rsidR="00530641" w:rsidRDefault="00530641">
      <w:pPr>
        <w:rPr>
          <w:sz w:val="22"/>
          <w:szCs w:val="22"/>
        </w:rPr>
      </w:pPr>
      <w:r>
        <w:rPr>
          <w:sz w:val="22"/>
          <w:szCs w:val="22"/>
        </w:rPr>
        <w:t xml:space="preserve">Readings: Ogden 61-77, Homer </w:t>
      </w:r>
      <w:r w:rsidRPr="00530641">
        <w:rPr>
          <w:i/>
          <w:iCs/>
          <w:sz w:val="22"/>
          <w:szCs w:val="22"/>
        </w:rPr>
        <w:t>Odyssey</w:t>
      </w:r>
      <w:r>
        <w:rPr>
          <w:sz w:val="22"/>
          <w:szCs w:val="22"/>
        </w:rPr>
        <w:t xml:space="preserve"> 10.133-405; Ovid </w:t>
      </w:r>
      <w:r w:rsidRPr="00530641">
        <w:rPr>
          <w:i/>
          <w:iCs/>
          <w:sz w:val="22"/>
          <w:szCs w:val="22"/>
        </w:rPr>
        <w:t>Metamorphoses</w:t>
      </w:r>
      <w:r>
        <w:rPr>
          <w:sz w:val="22"/>
          <w:szCs w:val="22"/>
        </w:rPr>
        <w:t xml:space="preserve"> 7.159-351</w:t>
      </w:r>
    </w:p>
    <w:p w14:paraId="20AEB342" w14:textId="4ED76263" w:rsidR="004B3720" w:rsidRDefault="004B3720">
      <w:pPr>
        <w:rPr>
          <w:sz w:val="22"/>
          <w:szCs w:val="22"/>
        </w:rPr>
      </w:pPr>
      <w:r>
        <w:rPr>
          <w:sz w:val="22"/>
          <w:szCs w:val="22"/>
        </w:rPr>
        <w:t>Online Quiz</w:t>
      </w:r>
    </w:p>
    <w:p w14:paraId="7E283799" w14:textId="77777777" w:rsidR="00530641" w:rsidRDefault="00530641">
      <w:pPr>
        <w:rPr>
          <w:sz w:val="22"/>
          <w:szCs w:val="22"/>
        </w:rPr>
      </w:pPr>
    </w:p>
    <w:p w14:paraId="211B9E9F" w14:textId="7D2FA58C" w:rsidR="00025B79" w:rsidRPr="00021D7B" w:rsidRDefault="00025B79">
      <w:pPr>
        <w:rPr>
          <w:sz w:val="22"/>
          <w:szCs w:val="22"/>
        </w:rPr>
      </w:pPr>
      <w:r>
        <w:rPr>
          <w:sz w:val="22"/>
          <w:szCs w:val="22"/>
        </w:rPr>
        <w:t>Week 4</w:t>
      </w:r>
      <w:r w:rsidR="00EF1A89">
        <w:rPr>
          <w:sz w:val="22"/>
          <w:szCs w:val="22"/>
        </w:rPr>
        <w:t xml:space="preserve"> (1/31)</w:t>
      </w:r>
      <w:r w:rsidR="00A1234A">
        <w:rPr>
          <w:sz w:val="22"/>
          <w:szCs w:val="22"/>
        </w:rPr>
        <w:t xml:space="preserve">: </w:t>
      </w:r>
      <w:r w:rsidRPr="00021D7B">
        <w:rPr>
          <w:sz w:val="22"/>
          <w:szCs w:val="22"/>
        </w:rPr>
        <w:t>The making of the</w:t>
      </w:r>
      <w:r w:rsidR="00E82CE6">
        <w:rPr>
          <w:sz w:val="22"/>
          <w:szCs w:val="22"/>
        </w:rPr>
        <w:t xml:space="preserve"> witch and the magician. </w:t>
      </w:r>
    </w:p>
    <w:p w14:paraId="6EB5F8C0" w14:textId="5424E17F" w:rsidR="00025B79" w:rsidRPr="004A4F74" w:rsidRDefault="00025B79">
      <w:pPr>
        <w:rPr>
          <w:sz w:val="20"/>
          <w:szCs w:val="20"/>
        </w:rPr>
      </w:pPr>
      <w:r w:rsidRPr="0095495A">
        <w:rPr>
          <w:sz w:val="20"/>
          <w:szCs w:val="20"/>
        </w:rPr>
        <w:t xml:space="preserve">How does one become a </w:t>
      </w:r>
      <w:r w:rsidR="00E82CE6" w:rsidRPr="0095495A">
        <w:rPr>
          <w:sz w:val="20"/>
          <w:szCs w:val="20"/>
        </w:rPr>
        <w:t xml:space="preserve">witch or a </w:t>
      </w:r>
      <w:r w:rsidRPr="0095495A">
        <w:rPr>
          <w:sz w:val="20"/>
          <w:szCs w:val="20"/>
        </w:rPr>
        <w:t>magician, what it takes, whether there is a special training, a divine gift or some unexpected supernatural occurrence which allows someone to penetrate the boundary separating the natural from the supernatural world are the topics for this week’s discussion. This chapter will explore the thin boundaries between religion, science and magic in relation to their practitioners.</w:t>
      </w:r>
      <w:r w:rsidR="00E82CE6" w:rsidRPr="0095495A">
        <w:rPr>
          <w:sz w:val="20"/>
          <w:szCs w:val="20"/>
        </w:rPr>
        <w:t xml:space="preserve"> It will also discuss</w:t>
      </w:r>
      <w:r w:rsidR="004A4F74">
        <w:rPr>
          <w:sz w:val="20"/>
          <w:szCs w:val="20"/>
        </w:rPr>
        <w:t xml:space="preserve"> the mostly negative stereotypes and</w:t>
      </w:r>
      <w:r w:rsidR="00E82CE6" w:rsidRPr="004A4F74">
        <w:rPr>
          <w:sz w:val="20"/>
          <w:szCs w:val="20"/>
        </w:rPr>
        <w:t xml:space="preserve"> </w:t>
      </w:r>
      <w:r w:rsidR="0095495A" w:rsidRPr="00B858A7">
        <w:rPr>
          <w:sz w:val="20"/>
          <w:szCs w:val="20"/>
        </w:rPr>
        <w:t>gender bias in the construction of images of witches</w:t>
      </w:r>
      <w:r w:rsidR="004A4F74">
        <w:rPr>
          <w:sz w:val="20"/>
          <w:szCs w:val="20"/>
        </w:rPr>
        <w:t xml:space="preserve"> </w:t>
      </w:r>
      <w:r w:rsidR="00E82CE6" w:rsidRPr="004A4F74">
        <w:rPr>
          <w:sz w:val="20"/>
          <w:szCs w:val="20"/>
        </w:rPr>
        <w:t>and explore the reasoning behind such bias.</w:t>
      </w:r>
    </w:p>
    <w:p w14:paraId="2084A814" w14:textId="77777777" w:rsidR="00E82CE6" w:rsidRDefault="00E82CE6">
      <w:pPr>
        <w:rPr>
          <w:sz w:val="20"/>
          <w:szCs w:val="20"/>
        </w:rPr>
      </w:pPr>
    </w:p>
    <w:p w14:paraId="72CCB2DD" w14:textId="37E63F64" w:rsidR="00E82CE6" w:rsidRDefault="00E82CE6">
      <w:pPr>
        <w:rPr>
          <w:sz w:val="20"/>
          <w:szCs w:val="20"/>
        </w:rPr>
      </w:pPr>
      <w:r>
        <w:rPr>
          <w:sz w:val="20"/>
          <w:szCs w:val="20"/>
        </w:rPr>
        <w:t xml:space="preserve">Readings: Ogden 102-114; Horace </w:t>
      </w:r>
      <w:r w:rsidRPr="004765C2">
        <w:rPr>
          <w:i/>
          <w:sz w:val="20"/>
          <w:szCs w:val="20"/>
        </w:rPr>
        <w:t>Satires</w:t>
      </w:r>
      <w:r>
        <w:rPr>
          <w:sz w:val="20"/>
          <w:szCs w:val="20"/>
        </w:rPr>
        <w:t xml:space="preserve"> 1.8; </w:t>
      </w:r>
      <w:r w:rsidR="004765C2">
        <w:rPr>
          <w:sz w:val="20"/>
          <w:szCs w:val="20"/>
        </w:rPr>
        <w:t xml:space="preserve">Horace </w:t>
      </w:r>
      <w:r w:rsidR="004765C2" w:rsidRPr="004765C2">
        <w:rPr>
          <w:i/>
          <w:sz w:val="20"/>
          <w:szCs w:val="20"/>
        </w:rPr>
        <w:t>Epodes</w:t>
      </w:r>
      <w:r w:rsidR="004765C2">
        <w:rPr>
          <w:sz w:val="20"/>
          <w:szCs w:val="20"/>
        </w:rPr>
        <w:t xml:space="preserve"> 17; Lucan </w:t>
      </w:r>
      <w:proofErr w:type="spellStart"/>
      <w:r w:rsidR="004765C2" w:rsidRPr="004765C2">
        <w:rPr>
          <w:i/>
          <w:sz w:val="20"/>
          <w:szCs w:val="20"/>
        </w:rPr>
        <w:t>Pharsalia</w:t>
      </w:r>
      <w:proofErr w:type="spellEnd"/>
      <w:r w:rsidR="004765C2" w:rsidRPr="004765C2">
        <w:rPr>
          <w:i/>
          <w:sz w:val="20"/>
          <w:szCs w:val="20"/>
        </w:rPr>
        <w:t xml:space="preserve"> </w:t>
      </w:r>
      <w:r w:rsidR="004765C2">
        <w:rPr>
          <w:sz w:val="20"/>
          <w:szCs w:val="20"/>
        </w:rPr>
        <w:t>6.413-587</w:t>
      </w:r>
    </w:p>
    <w:p w14:paraId="171AA77D" w14:textId="0484067E" w:rsidR="004B3720" w:rsidRPr="00333B58" w:rsidRDefault="004B3720">
      <w:pPr>
        <w:rPr>
          <w:sz w:val="20"/>
          <w:szCs w:val="20"/>
        </w:rPr>
      </w:pPr>
      <w:r>
        <w:rPr>
          <w:sz w:val="20"/>
          <w:szCs w:val="20"/>
        </w:rPr>
        <w:t>Online Quiz</w:t>
      </w:r>
    </w:p>
    <w:p w14:paraId="41C5F711" w14:textId="77777777" w:rsidR="00A42E2A" w:rsidRDefault="00A42E2A">
      <w:pPr>
        <w:rPr>
          <w:sz w:val="22"/>
          <w:szCs w:val="22"/>
        </w:rPr>
      </w:pPr>
    </w:p>
    <w:p w14:paraId="7B28CDD6" w14:textId="3C8799BE" w:rsidR="00A42E2A" w:rsidRDefault="00A42E2A">
      <w:pPr>
        <w:rPr>
          <w:sz w:val="22"/>
          <w:szCs w:val="22"/>
        </w:rPr>
      </w:pPr>
      <w:r>
        <w:rPr>
          <w:sz w:val="22"/>
          <w:szCs w:val="22"/>
        </w:rPr>
        <w:t>Week 5</w:t>
      </w:r>
      <w:r w:rsidR="00EF1A89">
        <w:rPr>
          <w:sz w:val="22"/>
          <w:szCs w:val="22"/>
        </w:rPr>
        <w:t xml:space="preserve"> (2/7)</w:t>
      </w:r>
      <w:r w:rsidR="00A1234A">
        <w:rPr>
          <w:sz w:val="22"/>
          <w:szCs w:val="22"/>
        </w:rPr>
        <w:t xml:space="preserve">: </w:t>
      </w:r>
      <w:r>
        <w:rPr>
          <w:sz w:val="22"/>
          <w:szCs w:val="22"/>
        </w:rPr>
        <w:t xml:space="preserve">Magical Objects, rituals and </w:t>
      </w:r>
      <w:r w:rsidR="0010302C">
        <w:rPr>
          <w:sz w:val="22"/>
          <w:szCs w:val="22"/>
        </w:rPr>
        <w:t>the material evidence of Magic</w:t>
      </w:r>
    </w:p>
    <w:p w14:paraId="3B33320C" w14:textId="25EBA3B3" w:rsidR="00A42E2A" w:rsidRPr="00333B58" w:rsidRDefault="00A42E2A">
      <w:pPr>
        <w:rPr>
          <w:sz w:val="20"/>
          <w:szCs w:val="20"/>
        </w:rPr>
      </w:pPr>
      <w:r w:rsidRPr="00333B58">
        <w:rPr>
          <w:sz w:val="20"/>
          <w:szCs w:val="20"/>
        </w:rPr>
        <w:t xml:space="preserve">Binding wheels, figurines, amulets, </w:t>
      </w:r>
      <w:r w:rsidR="004218AA" w:rsidRPr="00333B58">
        <w:rPr>
          <w:sz w:val="20"/>
          <w:szCs w:val="20"/>
        </w:rPr>
        <w:t xml:space="preserve">curse </w:t>
      </w:r>
      <w:r w:rsidRPr="00333B58">
        <w:rPr>
          <w:sz w:val="20"/>
          <w:szCs w:val="20"/>
        </w:rPr>
        <w:t xml:space="preserve">tablets, incantations, incense, incomprehensible oracles, nonsensical words, animal carcasses and other such paraphernalia </w:t>
      </w:r>
      <w:r w:rsidR="004218AA" w:rsidRPr="00333B58">
        <w:rPr>
          <w:sz w:val="20"/>
          <w:szCs w:val="20"/>
        </w:rPr>
        <w:t>are attested in our sources in relation to magic rituals. This week we will analyze and evaluate the material culture surrounding magic and the supernatural</w:t>
      </w:r>
      <w:r w:rsidR="00333B58">
        <w:rPr>
          <w:sz w:val="20"/>
          <w:szCs w:val="20"/>
        </w:rPr>
        <w:t>.</w:t>
      </w:r>
      <w:r w:rsidR="0010302C">
        <w:rPr>
          <w:sz w:val="20"/>
          <w:szCs w:val="20"/>
        </w:rPr>
        <w:t xml:space="preserve"> We will also discuss the material evidence of magic, from large scale archaeological </w:t>
      </w:r>
      <w:r w:rsidR="00D3644D">
        <w:rPr>
          <w:sz w:val="20"/>
          <w:szCs w:val="20"/>
        </w:rPr>
        <w:t>s</w:t>
      </w:r>
      <w:r w:rsidR="0010302C">
        <w:rPr>
          <w:sz w:val="20"/>
          <w:szCs w:val="20"/>
        </w:rPr>
        <w:t>ites like the oracles at Delphi and Dodona, and the Oracle of the Dead at Ephyra, to small objects used for magic rituals which have survived to our time.</w:t>
      </w:r>
    </w:p>
    <w:p w14:paraId="7805CBAC" w14:textId="77777777" w:rsidR="004218AA" w:rsidRPr="00F9208F" w:rsidRDefault="004218AA">
      <w:pPr>
        <w:rPr>
          <w:sz w:val="20"/>
          <w:szCs w:val="20"/>
        </w:rPr>
      </w:pPr>
    </w:p>
    <w:p w14:paraId="4575BB99" w14:textId="57F9C0A0" w:rsidR="00ED1E29" w:rsidRPr="00F9208F" w:rsidRDefault="00ED1E29">
      <w:pPr>
        <w:rPr>
          <w:sz w:val="20"/>
          <w:szCs w:val="20"/>
        </w:rPr>
      </w:pPr>
      <w:r w:rsidRPr="00F9208F">
        <w:rPr>
          <w:sz w:val="20"/>
          <w:szCs w:val="20"/>
        </w:rPr>
        <w:t>Readings: Ogden 245-274</w:t>
      </w:r>
    </w:p>
    <w:p w14:paraId="235FA473" w14:textId="7A246E85" w:rsidR="004B3720" w:rsidRPr="00F9208F" w:rsidRDefault="004B3720">
      <w:pPr>
        <w:rPr>
          <w:sz w:val="20"/>
          <w:szCs w:val="20"/>
        </w:rPr>
      </w:pPr>
      <w:r w:rsidRPr="00F9208F">
        <w:rPr>
          <w:sz w:val="20"/>
          <w:szCs w:val="20"/>
        </w:rPr>
        <w:t>Online Quiz</w:t>
      </w:r>
    </w:p>
    <w:p w14:paraId="254D5B3F" w14:textId="77777777" w:rsidR="00ED1E29" w:rsidRDefault="00ED1E29">
      <w:pPr>
        <w:rPr>
          <w:sz w:val="22"/>
          <w:szCs w:val="22"/>
        </w:rPr>
      </w:pPr>
    </w:p>
    <w:p w14:paraId="10E80B2C" w14:textId="28047692" w:rsidR="005D62F5" w:rsidRPr="00A1234A" w:rsidRDefault="004218AA">
      <w:pPr>
        <w:rPr>
          <w:sz w:val="22"/>
          <w:szCs w:val="22"/>
        </w:rPr>
      </w:pPr>
      <w:r>
        <w:rPr>
          <w:sz w:val="22"/>
          <w:szCs w:val="22"/>
        </w:rPr>
        <w:t>Week 6</w:t>
      </w:r>
      <w:r w:rsidR="00EF1A89">
        <w:rPr>
          <w:sz w:val="22"/>
          <w:szCs w:val="22"/>
        </w:rPr>
        <w:t xml:space="preserve"> (2/14)</w:t>
      </w:r>
      <w:r w:rsidR="00A1234A">
        <w:rPr>
          <w:sz w:val="22"/>
          <w:szCs w:val="22"/>
        </w:rPr>
        <w:t xml:space="preserve">: </w:t>
      </w:r>
      <w:r w:rsidR="0010302C">
        <w:rPr>
          <w:sz w:val="22"/>
          <w:szCs w:val="22"/>
        </w:rPr>
        <w:t>Dark Magic, Necromancy, Spells, incantations, curses and</w:t>
      </w:r>
      <w:r w:rsidR="005D62F5" w:rsidRPr="00A1234A">
        <w:rPr>
          <w:sz w:val="22"/>
          <w:szCs w:val="22"/>
        </w:rPr>
        <w:t xml:space="preserve"> the language of magic rituals</w:t>
      </w:r>
    </w:p>
    <w:p w14:paraId="5EAE1A57" w14:textId="040730A2" w:rsidR="005D62F5" w:rsidRPr="00333B58" w:rsidRDefault="00670729">
      <w:pPr>
        <w:rPr>
          <w:sz w:val="20"/>
          <w:szCs w:val="20"/>
        </w:rPr>
      </w:pPr>
      <w:r w:rsidRPr="00333B58">
        <w:rPr>
          <w:sz w:val="20"/>
          <w:szCs w:val="20"/>
        </w:rPr>
        <w:t xml:space="preserve">In modern cinema, television and literature the language of magic is often in Latin, Greek or non-sensical wording, reflecting the belief that ancient religions and rituals had a closer connection to the dark and mysterious forces of the supernatural. </w:t>
      </w:r>
      <w:r w:rsidR="005D62F5" w:rsidRPr="00333B58">
        <w:rPr>
          <w:sz w:val="20"/>
          <w:szCs w:val="20"/>
        </w:rPr>
        <w:t>This chapter focuses upon the language of magic rituals, as it is attested in numerous sources, from the Orphic tradition</w:t>
      </w:r>
      <w:r w:rsidRPr="00333B58">
        <w:rPr>
          <w:sz w:val="20"/>
          <w:szCs w:val="20"/>
        </w:rPr>
        <w:t xml:space="preserve"> to later antiquity texts influenced by the mysticism of religions and rituals from the eastern provinces of the Roman empire and the early Judeo-Christian tradition.</w:t>
      </w:r>
      <w:r w:rsidR="0010302C">
        <w:rPr>
          <w:sz w:val="20"/>
          <w:szCs w:val="20"/>
        </w:rPr>
        <w:t xml:space="preserve"> We will also be taking a look into Dark Magic rituals and chthonic deities associated with them like Hekate, and demonic figures in the Christian era.</w:t>
      </w:r>
    </w:p>
    <w:p w14:paraId="415F68E9" w14:textId="77777777" w:rsidR="002B7514" w:rsidRDefault="002B7514">
      <w:pPr>
        <w:rPr>
          <w:sz w:val="22"/>
          <w:szCs w:val="22"/>
        </w:rPr>
      </w:pPr>
    </w:p>
    <w:p w14:paraId="3AB58C5A" w14:textId="77777777" w:rsidR="0010302C" w:rsidRPr="00071627" w:rsidRDefault="0018361B" w:rsidP="0010302C">
      <w:pPr>
        <w:rPr>
          <w:sz w:val="22"/>
          <w:szCs w:val="22"/>
        </w:rPr>
      </w:pPr>
      <w:r>
        <w:rPr>
          <w:sz w:val="22"/>
          <w:szCs w:val="22"/>
        </w:rPr>
        <w:t>Readings: Ogden 210-226</w:t>
      </w:r>
      <w:r w:rsidR="0010302C">
        <w:rPr>
          <w:sz w:val="22"/>
          <w:szCs w:val="22"/>
        </w:rPr>
        <w:t xml:space="preserve">; Apuleius </w:t>
      </w:r>
      <w:r w:rsidR="0010302C" w:rsidRPr="0010302C">
        <w:rPr>
          <w:i/>
          <w:sz w:val="22"/>
          <w:szCs w:val="22"/>
        </w:rPr>
        <w:t>The Golden Ass</w:t>
      </w:r>
      <w:r w:rsidR="0010302C">
        <w:rPr>
          <w:sz w:val="22"/>
          <w:szCs w:val="22"/>
        </w:rPr>
        <w:t xml:space="preserve"> 1.5-19</w:t>
      </w:r>
    </w:p>
    <w:p w14:paraId="5B911FC3" w14:textId="28590B28" w:rsidR="0018361B" w:rsidRDefault="004B3720">
      <w:pPr>
        <w:rPr>
          <w:sz w:val="22"/>
          <w:szCs w:val="22"/>
        </w:rPr>
      </w:pPr>
      <w:r>
        <w:rPr>
          <w:sz w:val="22"/>
          <w:szCs w:val="22"/>
        </w:rPr>
        <w:t>Online Quiz</w:t>
      </w:r>
    </w:p>
    <w:p w14:paraId="12145B49" w14:textId="77777777" w:rsidR="0018361B" w:rsidRDefault="0018361B">
      <w:pPr>
        <w:rPr>
          <w:sz w:val="22"/>
          <w:szCs w:val="22"/>
        </w:rPr>
      </w:pPr>
    </w:p>
    <w:p w14:paraId="04488272" w14:textId="72F97B40" w:rsidR="002B7514" w:rsidRDefault="002B7514">
      <w:pPr>
        <w:rPr>
          <w:sz w:val="22"/>
          <w:szCs w:val="22"/>
        </w:rPr>
      </w:pPr>
      <w:r>
        <w:rPr>
          <w:sz w:val="22"/>
          <w:szCs w:val="22"/>
        </w:rPr>
        <w:t>Week 7</w:t>
      </w:r>
      <w:r w:rsidR="00EF1A89">
        <w:rPr>
          <w:sz w:val="22"/>
          <w:szCs w:val="22"/>
        </w:rPr>
        <w:t xml:space="preserve"> (2/21)</w:t>
      </w:r>
      <w:r>
        <w:rPr>
          <w:sz w:val="22"/>
          <w:szCs w:val="22"/>
        </w:rPr>
        <w:t>: Magical herbs and potions</w:t>
      </w:r>
    </w:p>
    <w:p w14:paraId="007B9949" w14:textId="6D897E92" w:rsidR="002B7514" w:rsidRDefault="002B7514">
      <w:pPr>
        <w:rPr>
          <w:sz w:val="20"/>
          <w:szCs w:val="20"/>
        </w:rPr>
      </w:pPr>
      <w:r w:rsidRPr="00333B58">
        <w:rPr>
          <w:sz w:val="20"/>
          <w:szCs w:val="20"/>
        </w:rPr>
        <w:t xml:space="preserve">The belief that certain </w:t>
      </w:r>
      <w:r w:rsidR="00BA378D" w:rsidRPr="00333B58">
        <w:rPr>
          <w:sz w:val="20"/>
          <w:szCs w:val="20"/>
        </w:rPr>
        <w:t xml:space="preserve">herbs and substances contain magical qualities which have the capacity to influence the laws of nature and change their course to the benefit of the person who has intimate and precise knowledge of the qualities of these substances and can mix them to perfection has been pervasive in human societies. </w:t>
      </w:r>
      <w:r w:rsidR="0063262F" w:rsidRPr="00333B58">
        <w:rPr>
          <w:sz w:val="20"/>
          <w:szCs w:val="20"/>
        </w:rPr>
        <w:t>T</w:t>
      </w:r>
      <w:r w:rsidR="00BA378D" w:rsidRPr="00333B58">
        <w:rPr>
          <w:sz w:val="20"/>
          <w:szCs w:val="20"/>
        </w:rPr>
        <w:t>here was a hazy boundary between medicinal uses of</w:t>
      </w:r>
      <w:r w:rsidR="0063262F" w:rsidRPr="00333B58">
        <w:rPr>
          <w:sz w:val="20"/>
          <w:szCs w:val="20"/>
        </w:rPr>
        <w:t xml:space="preserve"> natural substances and magic, especially in some </w:t>
      </w:r>
      <w:r w:rsidR="00BA378D" w:rsidRPr="00333B58">
        <w:rPr>
          <w:sz w:val="20"/>
          <w:szCs w:val="20"/>
        </w:rPr>
        <w:t xml:space="preserve">authors like Pliny the Elder, who </w:t>
      </w:r>
      <w:r w:rsidR="007556C6" w:rsidRPr="00333B58">
        <w:rPr>
          <w:sz w:val="20"/>
          <w:szCs w:val="20"/>
        </w:rPr>
        <w:t xml:space="preserve">is </w:t>
      </w:r>
      <w:r w:rsidR="00BA378D" w:rsidRPr="00333B58">
        <w:rPr>
          <w:sz w:val="20"/>
          <w:szCs w:val="20"/>
        </w:rPr>
        <w:t xml:space="preserve">undoubtedly reflecting a long tradition </w:t>
      </w:r>
      <w:r w:rsidR="0063262F" w:rsidRPr="00333B58">
        <w:rPr>
          <w:sz w:val="20"/>
          <w:szCs w:val="20"/>
        </w:rPr>
        <w:t xml:space="preserve">in folk medicine. </w:t>
      </w:r>
    </w:p>
    <w:p w14:paraId="635602D2" w14:textId="77777777" w:rsidR="00FE12DD" w:rsidRDefault="00FE12DD">
      <w:pPr>
        <w:rPr>
          <w:sz w:val="20"/>
          <w:szCs w:val="20"/>
        </w:rPr>
      </w:pPr>
    </w:p>
    <w:p w14:paraId="75B71D82" w14:textId="7B0DB400" w:rsidR="00FE12DD" w:rsidRDefault="00FE12DD">
      <w:pPr>
        <w:rPr>
          <w:sz w:val="20"/>
          <w:szCs w:val="20"/>
        </w:rPr>
      </w:pPr>
      <w:r>
        <w:rPr>
          <w:sz w:val="20"/>
          <w:szCs w:val="20"/>
        </w:rPr>
        <w:t>Readings: Ogden 82-91</w:t>
      </w:r>
    </w:p>
    <w:p w14:paraId="57BF6639" w14:textId="33408865" w:rsidR="004B3720" w:rsidRPr="00333B58" w:rsidRDefault="004B3720">
      <w:pPr>
        <w:rPr>
          <w:sz w:val="20"/>
          <w:szCs w:val="20"/>
        </w:rPr>
      </w:pPr>
      <w:r>
        <w:rPr>
          <w:sz w:val="20"/>
          <w:szCs w:val="20"/>
        </w:rPr>
        <w:t>Online Quiz</w:t>
      </w:r>
    </w:p>
    <w:p w14:paraId="4EC9A31F" w14:textId="77777777" w:rsidR="0063262F" w:rsidRDefault="0063262F">
      <w:pPr>
        <w:rPr>
          <w:sz w:val="22"/>
          <w:szCs w:val="22"/>
        </w:rPr>
      </w:pPr>
    </w:p>
    <w:p w14:paraId="2883AE4F" w14:textId="6A50C0EC" w:rsidR="0063262F" w:rsidRDefault="0063262F">
      <w:pPr>
        <w:rPr>
          <w:sz w:val="22"/>
          <w:szCs w:val="22"/>
        </w:rPr>
      </w:pPr>
      <w:r>
        <w:rPr>
          <w:sz w:val="22"/>
          <w:szCs w:val="22"/>
        </w:rPr>
        <w:lastRenderedPageBreak/>
        <w:t>Week 8</w:t>
      </w:r>
      <w:r w:rsidR="00EF1A89">
        <w:rPr>
          <w:sz w:val="22"/>
          <w:szCs w:val="22"/>
        </w:rPr>
        <w:t xml:space="preserve"> (2/28)</w:t>
      </w:r>
      <w:r>
        <w:rPr>
          <w:sz w:val="22"/>
          <w:szCs w:val="22"/>
        </w:rPr>
        <w:t>: Animals and Magic</w:t>
      </w:r>
    </w:p>
    <w:p w14:paraId="7A6F5924" w14:textId="4FB00C07" w:rsidR="0063262F" w:rsidRDefault="0063262F">
      <w:pPr>
        <w:rPr>
          <w:sz w:val="20"/>
          <w:szCs w:val="20"/>
        </w:rPr>
      </w:pPr>
      <w:r w:rsidRPr="00333B58">
        <w:rPr>
          <w:sz w:val="20"/>
          <w:szCs w:val="20"/>
        </w:rPr>
        <w:t>Tales of magical a</w:t>
      </w:r>
      <w:r w:rsidR="00123719">
        <w:rPr>
          <w:sz w:val="20"/>
          <w:szCs w:val="20"/>
        </w:rPr>
        <w:t>nimals, like the manticore,</w:t>
      </w:r>
      <w:r w:rsidRPr="00333B58">
        <w:rPr>
          <w:sz w:val="20"/>
          <w:szCs w:val="20"/>
        </w:rPr>
        <w:t xml:space="preserve"> the basilisk, </w:t>
      </w:r>
      <w:r w:rsidR="00123719">
        <w:rPr>
          <w:sz w:val="20"/>
          <w:szCs w:val="20"/>
        </w:rPr>
        <w:t xml:space="preserve">or the werewolf, </w:t>
      </w:r>
      <w:r w:rsidRPr="00333B58">
        <w:rPr>
          <w:sz w:val="20"/>
          <w:szCs w:val="20"/>
        </w:rPr>
        <w:t xml:space="preserve">drawing from authors like </w:t>
      </w:r>
      <w:proofErr w:type="spellStart"/>
      <w:r w:rsidRPr="00333B58">
        <w:rPr>
          <w:sz w:val="20"/>
          <w:szCs w:val="20"/>
        </w:rPr>
        <w:t>Ktesias</w:t>
      </w:r>
      <w:proofErr w:type="spellEnd"/>
      <w:r w:rsidRPr="00333B58">
        <w:rPr>
          <w:sz w:val="20"/>
          <w:szCs w:val="20"/>
        </w:rPr>
        <w:t xml:space="preserve"> of Knidos, Pliny and </w:t>
      </w:r>
      <w:proofErr w:type="spellStart"/>
      <w:r w:rsidRPr="00333B58">
        <w:rPr>
          <w:sz w:val="20"/>
          <w:szCs w:val="20"/>
        </w:rPr>
        <w:t>Aelian</w:t>
      </w:r>
      <w:proofErr w:type="spellEnd"/>
      <w:r w:rsidRPr="00333B58">
        <w:rPr>
          <w:sz w:val="20"/>
          <w:szCs w:val="20"/>
        </w:rPr>
        <w:t xml:space="preserve"> have fascinated and scared past societies and have been popularized in </w:t>
      </w:r>
      <w:r w:rsidR="00333B58" w:rsidRPr="00333B58">
        <w:rPr>
          <w:sz w:val="20"/>
          <w:szCs w:val="20"/>
        </w:rPr>
        <w:t>modern cinema and fiction. Sacrificial animals have allowed seers to foretell the future or interpret the will of the divine, and sacrifice has been viewed as the key opening the door from this world to the next. This week we will explore the central role of animals in narratives of magic.</w:t>
      </w:r>
    </w:p>
    <w:p w14:paraId="0211F251" w14:textId="77777777" w:rsidR="00123719" w:rsidRDefault="00123719">
      <w:pPr>
        <w:rPr>
          <w:sz w:val="20"/>
          <w:szCs w:val="20"/>
        </w:rPr>
      </w:pPr>
    </w:p>
    <w:p w14:paraId="2FCA545E" w14:textId="69BF3C84" w:rsidR="00123719" w:rsidRDefault="00123719">
      <w:pPr>
        <w:rPr>
          <w:sz w:val="20"/>
          <w:szCs w:val="20"/>
        </w:rPr>
      </w:pPr>
      <w:r>
        <w:rPr>
          <w:sz w:val="20"/>
          <w:szCs w:val="20"/>
        </w:rPr>
        <w:t xml:space="preserve">Petronius </w:t>
      </w:r>
      <w:r w:rsidRPr="00123719">
        <w:rPr>
          <w:i/>
          <w:sz w:val="20"/>
          <w:szCs w:val="20"/>
        </w:rPr>
        <w:t>Satyricon</w:t>
      </w:r>
      <w:r>
        <w:rPr>
          <w:sz w:val="20"/>
          <w:szCs w:val="20"/>
        </w:rPr>
        <w:t xml:space="preserve"> 61-2; </w:t>
      </w:r>
      <w:proofErr w:type="spellStart"/>
      <w:r w:rsidR="00894C0C">
        <w:rPr>
          <w:sz w:val="20"/>
          <w:szCs w:val="20"/>
        </w:rPr>
        <w:t>Ktesias</w:t>
      </w:r>
      <w:proofErr w:type="spellEnd"/>
      <w:r w:rsidR="00894C0C">
        <w:rPr>
          <w:sz w:val="20"/>
          <w:szCs w:val="20"/>
        </w:rPr>
        <w:t xml:space="preserve"> </w:t>
      </w:r>
      <w:r w:rsidR="00894C0C" w:rsidRPr="00535B35">
        <w:rPr>
          <w:i/>
          <w:sz w:val="20"/>
          <w:szCs w:val="20"/>
        </w:rPr>
        <w:t>Persian History</w:t>
      </w:r>
      <w:r w:rsidR="00894C0C">
        <w:rPr>
          <w:sz w:val="20"/>
          <w:szCs w:val="20"/>
        </w:rPr>
        <w:t xml:space="preserve"> </w:t>
      </w:r>
      <w:r w:rsidR="00535B35">
        <w:rPr>
          <w:sz w:val="20"/>
          <w:szCs w:val="20"/>
        </w:rPr>
        <w:t>688 F 45d, Jacoby.</w:t>
      </w:r>
    </w:p>
    <w:p w14:paraId="68817A4E" w14:textId="4E7ADAF7" w:rsidR="00630A2C" w:rsidRDefault="00630A2C">
      <w:pPr>
        <w:rPr>
          <w:sz w:val="20"/>
          <w:szCs w:val="20"/>
        </w:rPr>
      </w:pPr>
      <w:r>
        <w:rPr>
          <w:sz w:val="20"/>
          <w:szCs w:val="20"/>
        </w:rPr>
        <w:t>Online Quiz</w:t>
      </w:r>
    </w:p>
    <w:p w14:paraId="5A2F248C" w14:textId="43DDF444" w:rsidR="00177B19" w:rsidRDefault="00177B19">
      <w:pPr>
        <w:rPr>
          <w:sz w:val="20"/>
          <w:szCs w:val="20"/>
        </w:rPr>
      </w:pPr>
      <w:r>
        <w:rPr>
          <w:sz w:val="20"/>
          <w:szCs w:val="20"/>
        </w:rPr>
        <w:t xml:space="preserve">Writing assignment (paper): First draft due </w:t>
      </w:r>
      <w:r w:rsidRPr="00177B19">
        <w:rPr>
          <w:b/>
          <w:bCs/>
          <w:sz w:val="20"/>
          <w:szCs w:val="20"/>
        </w:rPr>
        <w:t>February 28</w:t>
      </w:r>
    </w:p>
    <w:p w14:paraId="497D823B" w14:textId="77777777" w:rsidR="00665FCB" w:rsidRDefault="00665FCB">
      <w:pPr>
        <w:rPr>
          <w:sz w:val="20"/>
          <w:szCs w:val="20"/>
        </w:rPr>
      </w:pPr>
    </w:p>
    <w:p w14:paraId="6EF9E19B" w14:textId="7D308584" w:rsidR="00665FCB" w:rsidRPr="00526106" w:rsidRDefault="00665FCB">
      <w:pPr>
        <w:rPr>
          <w:sz w:val="22"/>
          <w:szCs w:val="22"/>
        </w:rPr>
      </w:pPr>
      <w:r w:rsidRPr="00526106">
        <w:rPr>
          <w:sz w:val="22"/>
          <w:szCs w:val="22"/>
        </w:rPr>
        <w:t>Week 9</w:t>
      </w:r>
      <w:r w:rsidR="00EF1A89">
        <w:rPr>
          <w:sz w:val="22"/>
          <w:szCs w:val="22"/>
        </w:rPr>
        <w:t xml:space="preserve"> (3/7)</w:t>
      </w:r>
      <w:r w:rsidRPr="00526106">
        <w:rPr>
          <w:sz w:val="22"/>
          <w:szCs w:val="22"/>
        </w:rPr>
        <w:t>: Review</w:t>
      </w:r>
      <w:r w:rsidR="006D1863" w:rsidRPr="00526106">
        <w:rPr>
          <w:sz w:val="22"/>
          <w:szCs w:val="22"/>
        </w:rPr>
        <w:t>; Midterm Exam</w:t>
      </w:r>
    </w:p>
    <w:p w14:paraId="0230279A" w14:textId="77777777" w:rsidR="006D1863" w:rsidRPr="00526106" w:rsidRDefault="006D1863">
      <w:pPr>
        <w:rPr>
          <w:sz w:val="22"/>
          <w:szCs w:val="22"/>
        </w:rPr>
      </w:pPr>
    </w:p>
    <w:p w14:paraId="0C6BE6A9" w14:textId="26B21C05" w:rsidR="006D1863" w:rsidRPr="00526106" w:rsidRDefault="006D1863">
      <w:pPr>
        <w:rPr>
          <w:sz w:val="22"/>
          <w:szCs w:val="22"/>
        </w:rPr>
      </w:pPr>
      <w:r w:rsidRPr="00526106">
        <w:rPr>
          <w:sz w:val="22"/>
          <w:szCs w:val="22"/>
        </w:rPr>
        <w:t>Week 10</w:t>
      </w:r>
      <w:r w:rsidR="00EF1A89">
        <w:rPr>
          <w:sz w:val="22"/>
          <w:szCs w:val="22"/>
        </w:rPr>
        <w:t xml:space="preserve"> (3/13)</w:t>
      </w:r>
      <w:r w:rsidRPr="00526106">
        <w:rPr>
          <w:sz w:val="22"/>
          <w:szCs w:val="22"/>
        </w:rPr>
        <w:t>: SPRINGBREAK: NO CLASS</w:t>
      </w:r>
    </w:p>
    <w:p w14:paraId="1510B7D6" w14:textId="77777777" w:rsidR="00234364" w:rsidRDefault="00234364">
      <w:pPr>
        <w:rPr>
          <w:sz w:val="20"/>
          <w:szCs w:val="20"/>
        </w:rPr>
      </w:pPr>
    </w:p>
    <w:p w14:paraId="3D695785" w14:textId="39731580" w:rsidR="00234364" w:rsidRPr="00526106" w:rsidRDefault="00234364">
      <w:pPr>
        <w:rPr>
          <w:sz w:val="22"/>
          <w:szCs w:val="22"/>
        </w:rPr>
      </w:pPr>
      <w:r w:rsidRPr="00526106">
        <w:rPr>
          <w:sz w:val="22"/>
          <w:szCs w:val="22"/>
        </w:rPr>
        <w:t>Week 11</w:t>
      </w:r>
      <w:r w:rsidR="00EF1A89">
        <w:rPr>
          <w:sz w:val="22"/>
          <w:szCs w:val="22"/>
        </w:rPr>
        <w:t xml:space="preserve"> (3/20)</w:t>
      </w:r>
      <w:r w:rsidRPr="00526106">
        <w:rPr>
          <w:sz w:val="22"/>
          <w:szCs w:val="22"/>
        </w:rPr>
        <w:t>: Violent Love: Erotic Magic and Spells</w:t>
      </w:r>
      <w:r w:rsidR="00E13B2E">
        <w:rPr>
          <w:sz w:val="22"/>
          <w:szCs w:val="22"/>
        </w:rPr>
        <w:t xml:space="preserve"> in a gendered context</w:t>
      </w:r>
    </w:p>
    <w:p w14:paraId="6D78EA44" w14:textId="62525B48" w:rsidR="00234364" w:rsidRDefault="00234364">
      <w:pPr>
        <w:rPr>
          <w:sz w:val="20"/>
          <w:szCs w:val="20"/>
        </w:rPr>
      </w:pPr>
      <w:r w:rsidRPr="00526106">
        <w:rPr>
          <w:sz w:val="20"/>
          <w:szCs w:val="20"/>
        </w:rPr>
        <w:t xml:space="preserve">From Circe, Medea, and the courtesan </w:t>
      </w:r>
      <w:proofErr w:type="spellStart"/>
      <w:r w:rsidRPr="00526106">
        <w:rPr>
          <w:sz w:val="20"/>
          <w:szCs w:val="20"/>
        </w:rPr>
        <w:t>Simaitha</w:t>
      </w:r>
      <w:proofErr w:type="spellEnd"/>
      <w:r w:rsidRPr="00526106">
        <w:rPr>
          <w:sz w:val="20"/>
          <w:szCs w:val="20"/>
        </w:rPr>
        <w:t xml:space="preserve"> to magic spells and wishes to make someone fall in love, and to the elegant poem/prayer of Sappho to Aphrodite to make her beloved girl fall in love with her, classical literature and later sources abound with rituals of magic </w:t>
      </w:r>
      <w:r w:rsidR="00F16FB1" w:rsidRPr="00526106">
        <w:rPr>
          <w:sz w:val="20"/>
          <w:szCs w:val="20"/>
        </w:rPr>
        <w:t xml:space="preserve">targeting one’s object of desire. Some of these narratives are violent stories of rape. This week we will be studying these narratives of erotic magic, </w:t>
      </w:r>
      <w:proofErr w:type="spellStart"/>
      <w:r w:rsidR="00F16FB1" w:rsidRPr="00526106">
        <w:rPr>
          <w:sz w:val="20"/>
          <w:szCs w:val="20"/>
        </w:rPr>
        <w:t>philters</w:t>
      </w:r>
      <w:proofErr w:type="spellEnd"/>
      <w:r w:rsidR="00F16FB1" w:rsidRPr="00526106">
        <w:rPr>
          <w:sz w:val="20"/>
          <w:szCs w:val="20"/>
        </w:rPr>
        <w:t xml:space="preserve"> and the supernatural forces of erotic desire.</w:t>
      </w:r>
      <w:r w:rsidRPr="00526106">
        <w:rPr>
          <w:sz w:val="20"/>
          <w:szCs w:val="20"/>
        </w:rPr>
        <w:t xml:space="preserve"> </w:t>
      </w:r>
    </w:p>
    <w:p w14:paraId="646290BD" w14:textId="77777777" w:rsidR="00664FB4" w:rsidRDefault="00664FB4">
      <w:pPr>
        <w:rPr>
          <w:sz w:val="20"/>
          <w:szCs w:val="20"/>
        </w:rPr>
      </w:pPr>
    </w:p>
    <w:p w14:paraId="34579CDF" w14:textId="61AA61B2" w:rsidR="00664FB4" w:rsidRDefault="00664FB4">
      <w:pPr>
        <w:rPr>
          <w:sz w:val="20"/>
          <w:szCs w:val="20"/>
        </w:rPr>
      </w:pPr>
      <w:r>
        <w:rPr>
          <w:sz w:val="20"/>
          <w:szCs w:val="20"/>
        </w:rPr>
        <w:t>Readings: Ogden 227-241; Theocritus, Idyl II,</w:t>
      </w:r>
      <w:r>
        <w:rPr>
          <w:i/>
          <w:sz w:val="20"/>
          <w:szCs w:val="20"/>
        </w:rPr>
        <w:t xml:space="preserve"> The Sorceress</w:t>
      </w:r>
      <w:r>
        <w:rPr>
          <w:sz w:val="20"/>
          <w:szCs w:val="20"/>
        </w:rPr>
        <w:t>.</w:t>
      </w:r>
    </w:p>
    <w:p w14:paraId="6072DFAD" w14:textId="447B5512" w:rsidR="00630A2C" w:rsidRPr="00526106" w:rsidRDefault="00630A2C">
      <w:pPr>
        <w:rPr>
          <w:sz w:val="20"/>
          <w:szCs w:val="20"/>
        </w:rPr>
      </w:pPr>
      <w:r>
        <w:rPr>
          <w:sz w:val="20"/>
          <w:szCs w:val="20"/>
        </w:rPr>
        <w:t>Online Quiz</w:t>
      </w:r>
    </w:p>
    <w:p w14:paraId="4B0C3BF8" w14:textId="0F0C8F44" w:rsidR="00AA1AD6" w:rsidRDefault="00177B19">
      <w:pPr>
        <w:rPr>
          <w:b/>
          <w:bCs/>
          <w:sz w:val="20"/>
          <w:szCs w:val="20"/>
        </w:rPr>
      </w:pPr>
      <w:r>
        <w:rPr>
          <w:sz w:val="20"/>
          <w:szCs w:val="20"/>
        </w:rPr>
        <w:t xml:space="preserve">Writing assignment (paper): Second draft due </w:t>
      </w:r>
      <w:r w:rsidRPr="00177B19">
        <w:rPr>
          <w:b/>
          <w:bCs/>
          <w:sz w:val="20"/>
          <w:szCs w:val="20"/>
        </w:rPr>
        <w:t>March 15</w:t>
      </w:r>
    </w:p>
    <w:p w14:paraId="6FE0ED48" w14:textId="77777777" w:rsidR="00EF1A89" w:rsidRPr="00177B19" w:rsidRDefault="00EF1A89">
      <w:pPr>
        <w:rPr>
          <w:b/>
          <w:bCs/>
          <w:sz w:val="20"/>
          <w:szCs w:val="20"/>
        </w:rPr>
      </w:pPr>
    </w:p>
    <w:p w14:paraId="2F65885D" w14:textId="1485F772" w:rsidR="00AA1AD6" w:rsidRPr="00526106" w:rsidRDefault="00AA1AD6">
      <w:pPr>
        <w:rPr>
          <w:sz w:val="22"/>
          <w:szCs w:val="22"/>
        </w:rPr>
      </w:pPr>
      <w:r w:rsidRPr="00526106">
        <w:rPr>
          <w:sz w:val="22"/>
          <w:szCs w:val="22"/>
        </w:rPr>
        <w:t>Week 12</w:t>
      </w:r>
      <w:r w:rsidR="00EF1A89">
        <w:rPr>
          <w:sz w:val="22"/>
          <w:szCs w:val="22"/>
        </w:rPr>
        <w:t xml:space="preserve"> (3/27)</w:t>
      </w:r>
      <w:r w:rsidRPr="00526106">
        <w:rPr>
          <w:sz w:val="22"/>
          <w:szCs w:val="22"/>
        </w:rPr>
        <w:t>: Health, Medicine and Magic</w:t>
      </w:r>
    </w:p>
    <w:p w14:paraId="6D1215E4" w14:textId="6CAE4933" w:rsidR="00AA1AD6" w:rsidRDefault="00AA1AD6">
      <w:pPr>
        <w:rPr>
          <w:sz w:val="20"/>
          <w:szCs w:val="20"/>
        </w:rPr>
      </w:pPr>
      <w:r>
        <w:rPr>
          <w:sz w:val="20"/>
          <w:szCs w:val="20"/>
        </w:rPr>
        <w:t xml:space="preserve">In ancient times the sick flocked the temples of </w:t>
      </w:r>
      <w:proofErr w:type="spellStart"/>
      <w:r>
        <w:rPr>
          <w:sz w:val="20"/>
          <w:szCs w:val="20"/>
        </w:rPr>
        <w:t>Asklepios</w:t>
      </w:r>
      <w:proofErr w:type="spellEnd"/>
      <w:r>
        <w:rPr>
          <w:sz w:val="20"/>
          <w:szCs w:val="20"/>
        </w:rPr>
        <w:t xml:space="preserve"> hoping for a miracle cure through a supernatural dream, just as believers in our times visit sanctuaries like the one of Our Lady of Lourdes hoping for supernatural healing. When medicine failed, or has been too slow to alleviate the suffering of a sick person, turning to the supernatural </w:t>
      </w:r>
      <w:r w:rsidR="00663E16">
        <w:rPr>
          <w:sz w:val="20"/>
          <w:szCs w:val="20"/>
        </w:rPr>
        <w:t>for healing</w:t>
      </w:r>
      <w:r w:rsidR="0001776B">
        <w:rPr>
          <w:sz w:val="20"/>
          <w:szCs w:val="20"/>
        </w:rPr>
        <w:t xml:space="preserve"> might seem the only alternative</w:t>
      </w:r>
      <w:r w:rsidR="00663E16">
        <w:rPr>
          <w:sz w:val="20"/>
          <w:szCs w:val="20"/>
        </w:rPr>
        <w:t>. More often than not natural and supernatural healing could co-exist, and herbs, drugs, potions, philters, incantations and ritualistic practices could be serving a dual purpose</w:t>
      </w:r>
      <w:r w:rsidR="00526106">
        <w:rPr>
          <w:sz w:val="20"/>
          <w:szCs w:val="20"/>
        </w:rPr>
        <w:t>. Women could use drugs and sympathetic magic to induce labor or induce an abortion, while necromancers in the Oracle of the Dead in Ephyra could be using drugs and hallucinogenic substances to effect treatments while at the same time they promised to connect the believers with the realm of the dead.</w:t>
      </w:r>
    </w:p>
    <w:p w14:paraId="018CBDDE" w14:textId="77777777" w:rsidR="00D53C05" w:rsidRDefault="00D53C05">
      <w:pPr>
        <w:rPr>
          <w:sz w:val="20"/>
          <w:szCs w:val="20"/>
        </w:rPr>
      </w:pPr>
    </w:p>
    <w:p w14:paraId="5B2304B4" w14:textId="4A7B6DFA" w:rsidR="000615AA" w:rsidRDefault="000615AA">
      <w:pPr>
        <w:rPr>
          <w:sz w:val="20"/>
          <w:szCs w:val="20"/>
        </w:rPr>
      </w:pPr>
      <w:r>
        <w:rPr>
          <w:sz w:val="20"/>
          <w:szCs w:val="20"/>
        </w:rPr>
        <w:t xml:space="preserve">Reading: Inscription from </w:t>
      </w:r>
      <w:proofErr w:type="spellStart"/>
      <w:r>
        <w:rPr>
          <w:sz w:val="20"/>
          <w:szCs w:val="20"/>
        </w:rPr>
        <w:t>Maeonia</w:t>
      </w:r>
      <w:proofErr w:type="spellEnd"/>
      <w:r>
        <w:rPr>
          <w:sz w:val="20"/>
          <w:szCs w:val="20"/>
        </w:rPr>
        <w:t xml:space="preserve">, no. 59 </w:t>
      </w:r>
      <w:proofErr w:type="spellStart"/>
      <w:r>
        <w:rPr>
          <w:sz w:val="20"/>
          <w:szCs w:val="20"/>
        </w:rPr>
        <w:t>Petzl</w:t>
      </w:r>
      <w:proofErr w:type="spellEnd"/>
    </w:p>
    <w:p w14:paraId="7C36F2DF" w14:textId="556EDC5A" w:rsidR="00630A2C" w:rsidRDefault="00630A2C">
      <w:pPr>
        <w:rPr>
          <w:sz w:val="20"/>
          <w:szCs w:val="20"/>
        </w:rPr>
      </w:pPr>
      <w:r>
        <w:rPr>
          <w:sz w:val="20"/>
          <w:szCs w:val="20"/>
        </w:rPr>
        <w:t>Online Quiz</w:t>
      </w:r>
    </w:p>
    <w:p w14:paraId="5D8F8A62" w14:textId="77777777" w:rsidR="000615AA" w:rsidRDefault="000615AA">
      <w:pPr>
        <w:rPr>
          <w:sz w:val="20"/>
          <w:szCs w:val="20"/>
        </w:rPr>
      </w:pPr>
    </w:p>
    <w:p w14:paraId="0F5CA878" w14:textId="7E1400B5" w:rsidR="00D53C05" w:rsidRPr="00980D0D" w:rsidRDefault="00D53C05">
      <w:pPr>
        <w:rPr>
          <w:sz w:val="22"/>
          <w:szCs w:val="22"/>
        </w:rPr>
      </w:pPr>
      <w:r w:rsidRPr="00980D0D">
        <w:rPr>
          <w:sz w:val="22"/>
          <w:szCs w:val="22"/>
        </w:rPr>
        <w:t>WEEK 13</w:t>
      </w:r>
      <w:r w:rsidR="00EF1A89">
        <w:rPr>
          <w:sz w:val="22"/>
          <w:szCs w:val="22"/>
        </w:rPr>
        <w:t xml:space="preserve"> (4/4)</w:t>
      </w:r>
      <w:r w:rsidRPr="00980D0D">
        <w:rPr>
          <w:sz w:val="22"/>
          <w:szCs w:val="22"/>
        </w:rPr>
        <w:t>: Magic and the Law</w:t>
      </w:r>
      <w:r w:rsidR="00E13B2E">
        <w:rPr>
          <w:sz w:val="22"/>
          <w:szCs w:val="22"/>
        </w:rPr>
        <w:t>: witchcraft and bias related to gender, race and social outcasts</w:t>
      </w:r>
    </w:p>
    <w:p w14:paraId="1DE715B8" w14:textId="363C4F7B" w:rsidR="003D6209" w:rsidRDefault="003D6209">
      <w:pPr>
        <w:rPr>
          <w:sz w:val="20"/>
          <w:szCs w:val="20"/>
        </w:rPr>
      </w:pPr>
      <w:r>
        <w:rPr>
          <w:sz w:val="20"/>
          <w:szCs w:val="20"/>
        </w:rPr>
        <w:t xml:space="preserve">Practitioners of magic, real or alleged, have faced brutal legal challenges and consequences in many societies in the course of history. From the trial and execution of the witch </w:t>
      </w:r>
      <w:proofErr w:type="spellStart"/>
      <w:r>
        <w:rPr>
          <w:sz w:val="20"/>
          <w:szCs w:val="20"/>
        </w:rPr>
        <w:t>Theoris</w:t>
      </w:r>
      <w:proofErr w:type="spellEnd"/>
      <w:r>
        <w:rPr>
          <w:sz w:val="20"/>
          <w:szCs w:val="20"/>
        </w:rPr>
        <w:t xml:space="preserve"> in 4</w:t>
      </w:r>
      <w:r w:rsidRPr="003D6209">
        <w:rPr>
          <w:sz w:val="20"/>
          <w:szCs w:val="20"/>
          <w:vertAlign w:val="superscript"/>
        </w:rPr>
        <w:t>th</w:t>
      </w:r>
      <w:r>
        <w:rPr>
          <w:sz w:val="20"/>
          <w:szCs w:val="20"/>
        </w:rPr>
        <w:t xml:space="preserve"> c. Athens, to the restriction of magic in the 12 Tables, and the burning of alleged witches in Christianized medieval Europe, the fear of the apocryphal powers which magicians could wield, and cause harm to someone before they could even see the danger coming has led to a troubled relationship between the practitioners of magic and the law. This troubled relationship has clear gender and race imbalances, targeting more women and minorities. In this lecture we will explore the reasons why the threat from those least empowered members of society seemed greater. </w:t>
      </w:r>
    </w:p>
    <w:p w14:paraId="19C063F6" w14:textId="77777777" w:rsidR="00A83703" w:rsidRDefault="00A83703">
      <w:pPr>
        <w:rPr>
          <w:sz w:val="20"/>
          <w:szCs w:val="20"/>
        </w:rPr>
      </w:pPr>
    </w:p>
    <w:p w14:paraId="04C781C7" w14:textId="7073EAD5" w:rsidR="00A83703" w:rsidRDefault="00A83703">
      <w:pPr>
        <w:rPr>
          <w:sz w:val="20"/>
          <w:szCs w:val="20"/>
        </w:rPr>
      </w:pPr>
      <w:r>
        <w:rPr>
          <w:sz w:val="20"/>
          <w:szCs w:val="20"/>
        </w:rPr>
        <w:t>Reading: Ogden 275-299</w:t>
      </w:r>
    </w:p>
    <w:p w14:paraId="2A04D11C" w14:textId="65543E93" w:rsidR="00630A2C" w:rsidRDefault="00630A2C">
      <w:pPr>
        <w:rPr>
          <w:sz w:val="20"/>
          <w:szCs w:val="20"/>
        </w:rPr>
      </w:pPr>
      <w:r>
        <w:rPr>
          <w:sz w:val="20"/>
          <w:szCs w:val="20"/>
        </w:rPr>
        <w:t>Online Quiz</w:t>
      </w:r>
    </w:p>
    <w:p w14:paraId="6BF183DD" w14:textId="18716C35" w:rsidR="00116797" w:rsidRDefault="00116797">
      <w:pPr>
        <w:rPr>
          <w:sz w:val="20"/>
          <w:szCs w:val="20"/>
        </w:rPr>
      </w:pPr>
      <w:r>
        <w:rPr>
          <w:sz w:val="20"/>
          <w:szCs w:val="20"/>
        </w:rPr>
        <w:t>Writing Assignment (paper):</w:t>
      </w:r>
      <w:r w:rsidRPr="00116797">
        <w:rPr>
          <w:b/>
          <w:bCs/>
          <w:sz w:val="20"/>
          <w:szCs w:val="20"/>
        </w:rPr>
        <w:t xml:space="preserve"> Final draft due March 31</w:t>
      </w:r>
    </w:p>
    <w:p w14:paraId="6ED9AF2B" w14:textId="77777777" w:rsidR="00116797" w:rsidRDefault="00116797">
      <w:pPr>
        <w:rPr>
          <w:sz w:val="20"/>
          <w:szCs w:val="20"/>
        </w:rPr>
      </w:pPr>
    </w:p>
    <w:p w14:paraId="060F5AA5" w14:textId="77777777" w:rsidR="00557FD6" w:rsidRDefault="00557FD6">
      <w:pPr>
        <w:rPr>
          <w:sz w:val="20"/>
          <w:szCs w:val="20"/>
        </w:rPr>
      </w:pPr>
    </w:p>
    <w:p w14:paraId="460796FD" w14:textId="17CF0B0B" w:rsidR="0035725C" w:rsidRPr="00980D0D" w:rsidRDefault="00D53C05">
      <w:pPr>
        <w:rPr>
          <w:sz w:val="22"/>
          <w:szCs w:val="22"/>
        </w:rPr>
      </w:pPr>
      <w:r w:rsidRPr="00980D0D">
        <w:rPr>
          <w:sz w:val="22"/>
          <w:szCs w:val="22"/>
        </w:rPr>
        <w:t>Week 14</w:t>
      </w:r>
      <w:r w:rsidR="00EF1A89">
        <w:rPr>
          <w:sz w:val="22"/>
          <w:szCs w:val="22"/>
        </w:rPr>
        <w:t xml:space="preserve"> (4/11)</w:t>
      </w:r>
      <w:r w:rsidR="0035725C" w:rsidRPr="00980D0D">
        <w:rPr>
          <w:sz w:val="22"/>
          <w:szCs w:val="22"/>
        </w:rPr>
        <w:t xml:space="preserve">: </w:t>
      </w:r>
      <w:r w:rsidR="00AB2BE0" w:rsidRPr="00980D0D">
        <w:rPr>
          <w:sz w:val="22"/>
          <w:szCs w:val="22"/>
        </w:rPr>
        <w:t>Experiential Learning Week</w:t>
      </w:r>
    </w:p>
    <w:p w14:paraId="0439A032" w14:textId="77777777" w:rsidR="0035725C" w:rsidRDefault="0035725C">
      <w:pPr>
        <w:rPr>
          <w:sz w:val="20"/>
          <w:szCs w:val="20"/>
        </w:rPr>
      </w:pPr>
    </w:p>
    <w:p w14:paraId="42C20484" w14:textId="5BF3C658" w:rsidR="003D6209" w:rsidRPr="0035725C" w:rsidRDefault="0035725C">
      <w:pPr>
        <w:rPr>
          <w:sz w:val="20"/>
          <w:szCs w:val="20"/>
        </w:rPr>
      </w:pPr>
      <w:r w:rsidRPr="0035725C">
        <w:rPr>
          <w:sz w:val="20"/>
          <w:szCs w:val="20"/>
          <w:u w:val="single"/>
        </w:rPr>
        <w:t>Theme:</w:t>
      </w:r>
      <w:r w:rsidRPr="0035725C">
        <w:rPr>
          <w:sz w:val="20"/>
          <w:szCs w:val="20"/>
        </w:rPr>
        <w:t xml:space="preserve"> Reception of Greek and Roman magic in </w:t>
      </w:r>
      <w:r w:rsidR="00F41BE7">
        <w:rPr>
          <w:sz w:val="20"/>
          <w:szCs w:val="20"/>
        </w:rPr>
        <w:t>Modern Popular Media</w:t>
      </w:r>
    </w:p>
    <w:p w14:paraId="71EB1EDE" w14:textId="2B89A807" w:rsidR="0035725C" w:rsidRPr="0035725C" w:rsidRDefault="0035725C">
      <w:pPr>
        <w:rPr>
          <w:sz w:val="20"/>
          <w:szCs w:val="20"/>
        </w:rPr>
      </w:pPr>
      <w:r w:rsidRPr="0035725C">
        <w:rPr>
          <w:sz w:val="20"/>
          <w:szCs w:val="20"/>
          <w:u w:val="single"/>
        </w:rPr>
        <w:t>Location:</w:t>
      </w:r>
      <w:r w:rsidRPr="0035725C">
        <w:rPr>
          <w:sz w:val="20"/>
          <w:szCs w:val="20"/>
        </w:rPr>
        <w:t xml:space="preserve"> UF Library West, Graphic Novel Collection</w:t>
      </w:r>
    </w:p>
    <w:p w14:paraId="4A743E8F" w14:textId="40F0D384" w:rsidR="0035725C" w:rsidRDefault="0035725C">
      <w:pPr>
        <w:rPr>
          <w:sz w:val="20"/>
          <w:szCs w:val="20"/>
        </w:rPr>
      </w:pPr>
      <w:r>
        <w:rPr>
          <w:sz w:val="20"/>
          <w:szCs w:val="20"/>
        </w:rPr>
        <w:t>(See below the relevant section for further details)</w:t>
      </w:r>
    </w:p>
    <w:p w14:paraId="5B948150" w14:textId="27BF8CBF" w:rsidR="00D53C05" w:rsidRDefault="00D53C05">
      <w:pPr>
        <w:rPr>
          <w:sz w:val="20"/>
          <w:szCs w:val="20"/>
        </w:rPr>
      </w:pPr>
    </w:p>
    <w:p w14:paraId="6B31AE6E" w14:textId="571B8B33" w:rsidR="00D53C05" w:rsidRDefault="00D53C05">
      <w:pPr>
        <w:rPr>
          <w:sz w:val="22"/>
          <w:szCs w:val="22"/>
        </w:rPr>
      </w:pPr>
      <w:r w:rsidRPr="00980D0D">
        <w:rPr>
          <w:sz w:val="22"/>
          <w:szCs w:val="22"/>
        </w:rPr>
        <w:t>Week 15</w:t>
      </w:r>
      <w:r w:rsidR="00EF1A89">
        <w:rPr>
          <w:sz w:val="22"/>
          <w:szCs w:val="22"/>
        </w:rPr>
        <w:t xml:space="preserve"> (4/18)</w:t>
      </w:r>
      <w:r w:rsidRPr="00980D0D">
        <w:rPr>
          <w:sz w:val="22"/>
          <w:szCs w:val="22"/>
        </w:rPr>
        <w:t xml:space="preserve">: </w:t>
      </w:r>
      <w:r w:rsidRPr="00980D0D">
        <w:rPr>
          <w:i/>
          <w:sz w:val="22"/>
          <w:szCs w:val="22"/>
        </w:rPr>
        <w:t>S</w:t>
      </w:r>
      <w:r w:rsidR="00980D0D" w:rsidRPr="00980D0D">
        <w:rPr>
          <w:i/>
          <w:sz w:val="22"/>
          <w:szCs w:val="22"/>
        </w:rPr>
        <w:t>upernatural</w:t>
      </w:r>
      <w:r w:rsidRPr="00980D0D">
        <w:rPr>
          <w:sz w:val="22"/>
          <w:szCs w:val="22"/>
        </w:rPr>
        <w:t>, the TV Series: A case study in the reception of Graeco-Roman Magic.</w:t>
      </w:r>
    </w:p>
    <w:p w14:paraId="540D519A" w14:textId="20505040" w:rsidR="00B053B5" w:rsidRDefault="0073372B">
      <w:pPr>
        <w:rPr>
          <w:rFonts w:cstheme="minorHAnsi"/>
          <w:sz w:val="20"/>
          <w:szCs w:val="20"/>
        </w:rPr>
      </w:pPr>
      <w:r w:rsidRPr="00B858A7">
        <w:rPr>
          <w:rFonts w:cstheme="minorHAnsi"/>
          <w:sz w:val="20"/>
          <w:szCs w:val="20"/>
        </w:rPr>
        <w:t>This class will examine the use of Greco-Roman magic</w:t>
      </w:r>
      <w:r w:rsidR="00AA4BAF">
        <w:rPr>
          <w:rFonts w:cstheme="minorHAnsi"/>
          <w:sz w:val="20"/>
          <w:szCs w:val="20"/>
        </w:rPr>
        <w:t xml:space="preserve"> </w:t>
      </w:r>
      <w:r w:rsidRPr="00B858A7">
        <w:rPr>
          <w:rFonts w:cstheme="minorHAnsi"/>
          <w:sz w:val="20"/>
          <w:szCs w:val="20"/>
        </w:rPr>
        <w:t xml:space="preserve">within </w:t>
      </w:r>
      <w:r w:rsidR="00AA4BAF">
        <w:rPr>
          <w:rFonts w:cstheme="minorHAnsi"/>
          <w:sz w:val="20"/>
          <w:szCs w:val="20"/>
        </w:rPr>
        <w:t xml:space="preserve">the CW’s </w:t>
      </w:r>
      <w:r w:rsidRPr="00B858A7">
        <w:rPr>
          <w:rFonts w:cstheme="minorHAnsi"/>
          <w:i/>
          <w:iCs/>
          <w:sz w:val="20"/>
          <w:szCs w:val="20"/>
        </w:rPr>
        <w:t>Supernatural</w:t>
      </w:r>
      <w:r w:rsidRPr="00B858A7">
        <w:rPr>
          <w:rFonts w:cstheme="minorHAnsi"/>
          <w:sz w:val="20"/>
          <w:szCs w:val="20"/>
        </w:rPr>
        <w:t xml:space="preserve">. </w:t>
      </w:r>
      <w:r w:rsidR="00AA4BAF">
        <w:rPr>
          <w:rFonts w:cstheme="minorHAnsi"/>
          <w:sz w:val="20"/>
          <w:szCs w:val="20"/>
        </w:rPr>
        <w:t>We will explore why m</w:t>
      </w:r>
      <w:r w:rsidRPr="00B858A7">
        <w:rPr>
          <w:rFonts w:cstheme="minorHAnsi"/>
          <w:sz w:val="20"/>
          <w:szCs w:val="20"/>
        </w:rPr>
        <w:t>agical figures throughout the series are generally treated as a menace to the established order the Winchesters are trying to maintain as they drive through the “supernatural frontier” in their quest to keep America safe</w:t>
      </w:r>
      <w:r w:rsidR="00044E83">
        <w:rPr>
          <w:rFonts w:cstheme="minorHAnsi"/>
          <w:sz w:val="20"/>
          <w:szCs w:val="20"/>
        </w:rPr>
        <w:t xml:space="preserve">. In this lecture we will </w:t>
      </w:r>
      <w:r w:rsidR="003D5019">
        <w:rPr>
          <w:rFonts w:cstheme="minorHAnsi"/>
          <w:sz w:val="20"/>
          <w:szCs w:val="20"/>
        </w:rPr>
        <w:t>investigate</w:t>
      </w:r>
      <w:r w:rsidR="00044E83">
        <w:rPr>
          <w:rFonts w:cstheme="minorHAnsi"/>
          <w:sz w:val="20"/>
          <w:szCs w:val="20"/>
        </w:rPr>
        <w:t xml:space="preserve"> how the show helps its audience define </w:t>
      </w:r>
      <w:r w:rsidR="001717B3">
        <w:rPr>
          <w:rFonts w:cstheme="minorHAnsi"/>
          <w:sz w:val="20"/>
          <w:szCs w:val="20"/>
        </w:rPr>
        <w:t xml:space="preserve">the magical “Other” as a threat to America’s cultural identity. </w:t>
      </w:r>
      <w:r w:rsidRPr="00B858A7">
        <w:rPr>
          <w:rFonts w:cstheme="minorHAnsi"/>
          <w:sz w:val="20"/>
          <w:szCs w:val="20"/>
        </w:rPr>
        <w:t xml:space="preserve">Thus, the show’s use of magic highlights the contemporary social issue of how to protect key cultural </w:t>
      </w:r>
      <w:r w:rsidR="00044E83">
        <w:rPr>
          <w:rFonts w:cstheme="minorHAnsi"/>
          <w:sz w:val="20"/>
          <w:szCs w:val="20"/>
        </w:rPr>
        <w:t xml:space="preserve">“American” religious </w:t>
      </w:r>
      <w:r w:rsidRPr="00B858A7">
        <w:rPr>
          <w:rFonts w:cstheme="minorHAnsi"/>
          <w:sz w:val="20"/>
          <w:szCs w:val="20"/>
        </w:rPr>
        <w:t>values while eradicating any potential danger to the community</w:t>
      </w:r>
      <w:r w:rsidR="00044E83">
        <w:rPr>
          <w:rFonts w:cstheme="minorHAnsi"/>
          <w:sz w:val="20"/>
          <w:szCs w:val="20"/>
        </w:rPr>
        <w:t>.</w:t>
      </w:r>
    </w:p>
    <w:p w14:paraId="44236C55" w14:textId="1DFFE4DA" w:rsidR="00630A2C" w:rsidRDefault="00630A2C">
      <w:pPr>
        <w:rPr>
          <w:rFonts w:cstheme="minorHAnsi"/>
          <w:sz w:val="20"/>
          <w:szCs w:val="20"/>
        </w:rPr>
      </w:pPr>
    </w:p>
    <w:p w14:paraId="7CFB4F37" w14:textId="4D032558" w:rsidR="00630A2C" w:rsidRDefault="00630A2C">
      <w:pPr>
        <w:rPr>
          <w:rFonts w:cstheme="minorHAnsi"/>
          <w:sz w:val="20"/>
          <w:szCs w:val="20"/>
        </w:rPr>
      </w:pPr>
      <w:r>
        <w:rPr>
          <w:rFonts w:cstheme="minorHAnsi"/>
          <w:sz w:val="20"/>
          <w:szCs w:val="20"/>
        </w:rPr>
        <w:t>Online Quiz</w:t>
      </w:r>
    </w:p>
    <w:p w14:paraId="0CBC7B0A" w14:textId="6693661A" w:rsidR="000B019F" w:rsidRPr="00B858A7" w:rsidRDefault="000B019F">
      <w:pPr>
        <w:rPr>
          <w:rFonts w:cstheme="minorHAnsi"/>
          <w:color w:val="FF0000"/>
          <w:sz w:val="20"/>
          <w:szCs w:val="20"/>
        </w:rPr>
      </w:pPr>
      <w:r>
        <w:rPr>
          <w:rFonts w:cstheme="minorHAnsi"/>
          <w:sz w:val="20"/>
          <w:szCs w:val="20"/>
        </w:rPr>
        <w:t xml:space="preserve">Experiential Learning Component Report Due </w:t>
      </w:r>
      <w:r w:rsidRPr="000B019F">
        <w:rPr>
          <w:rFonts w:cstheme="minorHAnsi"/>
          <w:b/>
          <w:bCs/>
          <w:sz w:val="20"/>
          <w:szCs w:val="20"/>
        </w:rPr>
        <w:t>April 18</w:t>
      </w:r>
    </w:p>
    <w:p w14:paraId="3DE7D9C3" w14:textId="77777777" w:rsidR="00D53C05" w:rsidRDefault="00D53C05">
      <w:pPr>
        <w:rPr>
          <w:sz w:val="20"/>
          <w:szCs w:val="20"/>
        </w:rPr>
      </w:pPr>
    </w:p>
    <w:p w14:paraId="0299DF84" w14:textId="55EC6D5C" w:rsidR="00D53C05" w:rsidRDefault="00D53C05">
      <w:pPr>
        <w:rPr>
          <w:sz w:val="20"/>
          <w:szCs w:val="20"/>
        </w:rPr>
      </w:pPr>
      <w:r>
        <w:rPr>
          <w:sz w:val="20"/>
          <w:szCs w:val="20"/>
        </w:rPr>
        <w:t>Week 16</w:t>
      </w:r>
      <w:r w:rsidR="00EF1A89">
        <w:rPr>
          <w:sz w:val="20"/>
          <w:szCs w:val="20"/>
        </w:rPr>
        <w:t xml:space="preserve"> (4/25)</w:t>
      </w:r>
      <w:r>
        <w:rPr>
          <w:sz w:val="20"/>
          <w:szCs w:val="20"/>
        </w:rPr>
        <w:t xml:space="preserve">: </w:t>
      </w:r>
      <w:r w:rsidR="007C6988">
        <w:rPr>
          <w:sz w:val="20"/>
          <w:szCs w:val="20"/>
        </w:rPr>
        <w:t>REVIEW AND FINAL EXAM</w:t>
      </w:r>
    </w:p>
    <w:p w14:paraId="395A71A8" w14:textId="77777777" w:rsidR="001E5C90" w:rsidRDefault="001E5C90">
      <w:pPr>
        <w:rPr>
          <w:sz w:val="20"/>
          <w:szCs w:val="20"/>
        </w:rPr>
      </w:pPr>
    </w:p>
    <w:p w14:paraId="466EC98B" w14:textId="77777777" w:rsidR="00FC3AA8" w:rsidRPr="001E5C90" w:rsidRDefault="00FC3AA8" w:rsidP="00FC3AA8">
      <w:pPr>
        <w:outlineLvl w:val="0"/>
        <w:rPr>
          <w:rFonts w:cs="Times New Roman"/>
          <w:b/>
          <w:sz w:val="22"/>
          <w:szCs w:val="22"/>
        </w:rPr>
      </w:pPr>
      <w:r w:rsidRPr="001E5C90">
        <w:rPr>
          <w:rFonts w:cs="Times New Roman"/>
          <w:b/>
          <w:sz w:val="22"/>
          <w:szCs w:val="22"/>
        </w:rPr>
        <w:t>Assignments:</w:t>
      </w:r>
    </w:p>
    <w:p w14:paraId="2336A46D" w14:textId="77777777" w:rsidR="00FC3AA8" w:rsidRPr="00120A0D" w:rsidRDefault="00FC3AA8" w:rsidP="00FC3AA8">
      <w:pPr>
        <w:rPr>
          <w:rFonts w:cs="Times New Roman"/>
          <w:sz w:val="22"/>
          <w:szCs w:val="22"/>
        </w:rPr>
      </w:pPr>
    </w:p>
    <w:p w14:paraId="024EB5A7" w14:textId="37D06342" w:rsidR="00FC3AA8" w:rsidRPr="00120A0D" w:rsidRDefault="00FC3AA8" w:rsidP="00FC3AA8">
      <w:pPr>
        <w:pStyle w:val="ListParagraph"/>
        <w:numPr>
          <w:ilvl w:val="0"/>
          <w:numId w:val="7"/>
        </w:numPr>
        <w:rPr>
          <w:rFonts w:cs="Times New Roman"/>
        </w:rPr>
      </w:pPr>
      <w:r w:rsidRPr="00F65092">
        <w:rPr>
          <w:rFonts w:cs="Times New Roman"/>
        </w:rPr>
        <w:t>10 online quizzes</w:t>
      </w:r>
      <w:r w:rsidRPr="00120A0D">
        <w:rPr>
          <w:rFonts w:cs="Times New Roman"/>
        </w:rPr>
        <w:t xml:space="preserve"> = 40 % (Advances SLO 1)</w:t>
      </w:r>
    </w:p>
    <w:p w14:paraId="209B8928" w14:textId="49D43A99" w:rsidR="00FC3AA8" w:rsidRPr="00120A0D" w:rsidRDefault="00FC3AA8" w:rsidP="00FC3AA8">
      <w:pPr>
        <w:pStyle w:val="ListParagraph"/>
        <w:ind w:left="360"/>
        <w:rPr>
          <w:rFonts w:cs="Times New Roman"/>
        </w:rPr>
      </w:pPr>
      <w:r w:rsidRPr="00120A0D">
        <w:rPr>
          <w:rFonts w:cs="Times New Roman"/>
        </w:rPr>
        <w:t xml:space="preserve">(12 quizzes will be offered, one for each week except week 1, </w:t>
      </w:r>
      <w:r w:rsidR="004D0972" w:rsidRPr="00120A0D">
        <w:rPr>
          <w:rFonts w:cs="Times New Roman"/>
        </w:rPr>
        <w:t>Spring break</w:t>
      </w:r>
      <w:r w:rsidRPr="00120A0D">
        <w:rPr>
          <w:rFonts w:cs="Times New Roman"/>
        </w:rPr>
        <w:t xml:space="preserve">, week 9 and week 16; the 10 best will count). </w:t>
      </w:r>
    </w:p>
    <w:p w14:paraId="09E993EF" w14:textId="77777777" w:rsidR="00FC3AA8" w:rsidRPr="00120A0D" w:rsidRDefault="00FC3AA8" w:rsidP="00FC3AA8">
      <w:pPr>
        <w:pStyle w:val="ListParagraph"/>
        <w:ind w:left="360"/>
        <w:rPr>
          <w:rFonts w:cs="Times New Roman"/>
        </w:rPr>
      </w:pPr>
    </w:p>
    <w:p w14:paraId="60DCFE7B" w14:textId="77777777" w:rsidR="00FC3AA8" w:rsidRPr="00120A0D" w:rsidRDefault="00FC3AA8" w:rsidP="00FC3AA8">
      <w:pPr>
        <w:pStyle w:val="ListParagraph"/>
        <w:numPr>
          <w:ilvl w:val="0"/>
          <w:numId w:val="7"/>
        </w:numPr>
        <w:rPr>
          <w:rFonts w:cs="Times New Roman"/>
        </w:rPr>
      </w:pPr>
      <w:r w:rsidRPr="00F65092">
        <w:rPr>
          <w:rFonts w:cs="Times New Roman"/>
        </w:rPr>
        <w:t xml:space="preserve">Midterm </w:t>
      </w:r>
      <w:r w:rsidRPr="00120A0D">
        <w:rPr>
          <w:rFonts w:cs="Times New Roman"/>
        </w:rPr>
        <w:t>= 15 % (10% is based on multiple choice questions, and 5% on one essay-format question). (Advances SLOs 1, 2, 3, 4, 5, 7)</w:t>
      </w:r>
    </w:p>
    <w:p w14:paraId="191B998A" w14:textId="77777777" w:rsidR="00FC3AA8" w:rsidRPr="00120A0D" w:rsidRDefault="00FC3AA8" w:rsidP="00FC3AA8">
      <w:pPr>
        <w:pStyle w:val="ListParagraph"/>
        <w:ind w:left="360"/>
        <w:rPr>
          <w:rFonts w:cs="Times New Roman"/>
        </w:rPr>
      </w:pPr>
    </w:p>
    <w:p w14:paraId="52DE0957" w14:textId="77777777" w:rsidR="00FC3AA8" w:rsidRPr="00120A0D" w:rsidRDefault="00FC3AA8" w:rsidP="00FC3AA8">
      <w:pPr>
        <w:pStyle w:val="ListParagraph"/>
        <w:numPr>
          <w:ilvl w:val="0"/>
          <w:numId w:val="7"/>
        </w:numPr>
        <w:rPr>
          <w:rFonts w:cs="Times New Roman"/>
        </w:rPr>
      </w:pPr>
      <w:r w:rsidRPr="00F65092">
        <w:rPr>
          <w:rFonts w:cs="Times New Roman"/>
        </w:rPr>
        <w:t>Final</w:t>
      </w:r>
      <w:r w:rsidRPr="00120A0D">
        <w:rPr>
          <w:rFonts w:cs="Times New Roman"/>
        </w:rPr>
        <w:t xml:space="preserve"> = 15 % (10% is based on multiple choice questions, and 5% on one essay-format question). (Advances SLOs 1, 2, 3, 4, 5, 7)</w:t>
      </w:r>
    </w:p>
    <w:p w14:paraId="2B193004" w14:textId="77777777" w:rsidR="00FC3AA8" w:rsidRPr="00120A0D" w:rsidRDefault="00FC3AA8" w:rsidP="00FC3AA8">
      <w:pPr>
        <w:rPr>
          <w:rFonts w:cs="Times New Roman"/>
          <w:sz w:val="22"/>
          <w:szCs w:val="22"/>
        </w:rPr>
      </w:pPr>
    </w:p>
    <w:p w14:paraId="0053C207" w14:textId="084DBF97" w:rsidR="00FC3AA8" w:rsidRPr="00120A0D" w:rsidRDefault="00196F70" w:rsidP="00FC3AA8">
      <w:pPr>
        <w:pStyle w:val="ListParagraph"/>
        <w:numPr>
          <w:ilvl w:val="0"/>
          <w:numId w:val="8"/>
        </w:numPr>
        <w:ind w:left="360"/>
      </w:pPr>
      <w:r>
        <w:rPr>
          <w:rFonts w:cs="Times New Roman"/>
        </w:rPr>
        <w:t xml:space="preserve">Attendance and Class </w:t>
      </w:r>
      <w:r w:rsidR="00FC3AA8" w:rsidRPr="00F65092">
        <w:rPr>
          <w:rFonts w:cs="Times New Roman"/>
        </w:rPr>
        <w:t>Participation</w:t>
      </w:r>
      <w:r w:rsidR="00FC3AA8" w:rsidRPr="00120A0D">
        <w:rPr>
          <w:rFonts w:cs="Times New Roman"/>
        </w:rPr>
        <w:t xml:space="preserve"> = 10 % (Advances SLOs 1-7) </w:t>
      </w:r>
    </w:p>
    <w:p w14:paraId="28473F57" w14:textId="77777777" w:rsidR="00FC3AA8" w:rsidRPr="00120A0D" w:rsidRDefault="00FC3AA8" w:rsidP="00FC3AA8">
      <w:pPr>
        <w:pStyle w:val="ListParagraph"/>
        <w:ind w:left="360"/>
      </w:pPr>
      <w:r w:rsidRPr="00120A0D">
        <w:rPr>
          <w:u w:val="single"/>
        </w:rPr>
        <w:t>Participation Grading:</w:t>
      </w:r>
      <w:r w:rsidRPr="00120A0D">
        <w:t xml:space="preserve"> Consistent high-quality class participation—in large and small groups—is expected. “High-quality” in this case means</w:t>
      </w:r>
    </w:p>
    <w:p w14:paraId="5055BA4F" w14:textId="77777777" w:rsidR="00FC3AA8" w:rsidRPr="00120A0D" w:rsidRDefault="00FC3AA8" w:rsidP="00FC3AA8">
      <w:pPr>
        <w:pStyle w:val="ListParagraph"/>
        <w:numPr>
          <w:ilvl w:val="1"/>
          <w:numId w:val="8"/>
        </w:numPr>
        <w:ind w:left="1080"/>
      </w:pPr>
      <w:r w:rsidRPr="00120A0D">
        <w:t xml:space="preserve">informed (i.e., shows evidence of having done assigned work), </w:t>
      </w:r>
    </w:p>
    <w:p w14:paraId="03D9386D" w14:textId="77777777" w:rsidR="00FC3AA8" w:rsidRPr="00120A0D" w:rsidRDefault="00FC3AA8" w:rsidP="00FC3AA8">
      <w:pPr>
        <w:pStyle w:val="ListParagraph"/>
        <w:numPr>
          <w:ilvl w:val="1"/>
          <w:numId w:val="8"/>
        </w:numPr>
        <w:ind w:left="1080"/>
      </w:pPr>
      <w:r w:rsidRPr="00120A0D">
        <w:t xml:space="preserve">thoughtful (i.e., shows evidence of having understood and considered issues raised in readings and other discussions), and </w:t>
      </w:r>
    </w:p>
    <w:p w14:paraId="3F566B44" w14:textId="77777777" w:rsidR="00FC3AA8" w:rsidRPr="00120A0D" w:rsidRDefault="00FC3AA8" w:rsidP="00FC3AA8">
      <w:pPr>
        <w:pStyle w:val="ListParagraph"/>
        <w:numPr>
          <w:ilvl w:val="1"/>
          <w:numId w:val="8"/>
        </w:numPr>
        <w:ind w:left="1080"/>
      </w:pPr>
      <w:r w:rsidRPr="00120A0D">
        <w:t xml:space="preserve">considerate (i.e., takes the perspectives of others into account).  </w:t>
      </w:r>
    </w:p>
    <w:p w14:paraId="715DD5FC" w14:textId="6E186C37" w:rsidR="00FC3AA8" w:rsidRDefault="00FC3AA8" w:rsidP="00FC3AA8">
      <w:pPr>
        <w:ind w:left="360"/>
        <w:rPr>
          <w:sz w:val="22"/>
          <w:szCs w:val="22"/>
        </w:rPr>
      </w:pPr>
      <w:r w:rsidRPr="00120A0D">
        <w:rPr>
          <w:sz w:val="22"/>
          <w:szCs w:val="22"/>
        </w:rPr>
        <w:t>If you have personal issues that prohibit you from joining freely in class discussion, e.g., shyness, language barriers, etc., see the instructor as soon as possible to discuss alternative modes of participation.</w:t>
      </w:r>
    </w:p>
    <w:p w14:paraId="39FC6847" w14:textId="796BB39D" w:rsidR="00285800" w:rsidRDefault="00285800" w:rsidP="00FC3AA8">
      <w:pPr>
        <w:ind w:left="360"/>
        <w:rPr>
          <w:sz w:val="22"/>
          <w:szCs w:val="22"/>
        </w:rPr>
      </w:pPr>
      <w:r>
        <w:rPr>
          <w:sz w:val="22"/>
          <w:szCs w:val="22"/>
        </w:rPr>
        <w:t>Attendance is taken on a sign-on sheet in class.</w:t>
      </w:r>
    </w:p>
    <w:p w14:paraId="11AB0A97" w14:textId="1C441EE3" w:rsidR="00502482" w:rsidRDefault="00502482" w:rsidP="00FC3AA8">
      <w:pPr>
        <w:ind w:left="360"/>
        <w:rPr>
          <w:sz w:val="22"/>
          <w:szCs w:val="22"/>
        </w:rPr>
      </w:pPr>
      <w:r>
        <w:rPr>
          <w:sz w:val="22"/>
          <w:szCs w:val="22"/>
        </w:rPr>
        <w:t xml:space="preserve">See also </w:t>
      </w:r>
      <w:hyperlink r:id="rId9" w:history="1">
        <w:r w:rsidRPr="00502482">
          <w:rPr>
            <w:rStyle w:val="Hyperlink"/>
            <w:sz w:val="22"/>
            <w:szCs w:val="22"/>
          </w:rPr>
          <w:t>UF Attendance Policies here</w:t>
        </w:r>
      </w:hyperlink>
      <w:r>
        <w:rPr>
          <w:sz w:val="22"/>
          <w:szCs w:val="22"/>
        </w:rPr>
        <w:t>.</w:t>
      </w:r>
    </w:p>
    <w:p w14:paraId="4A0CDD44" w14:textId="61544374" w:rsidR="002B6A59" w:rsidRDefault="002B6A59" w:rsidP="00FC3AA8">
      <w:pPr>
        <w:ind w:left="360"/>
        <w:rPr>
          <w:sz w:val="22"/>
          <w:szCs w:val="22"/>
        </w:rPr>
      </w:pPr>
    </w:p>
    <w:p w14:paraId="78ACB5F8" w14:textId="5053C5C3" w:rsidR="002B6A59" w:rsidRDefault="002B6A59" w:rsidP="00FC3AA8">
      <w:pPr>
        <w:ind w:left="360"/>
        <w:rPr>
          <w:sz w:val="22"/>
          <w:szCs w:val="22"/>
        </w:rPr>
      </w:pPr>
      <w:r>
        <w:rPr>
          <w:sz w:val="22"/>
          <w:szCs w:val="22"/>
        </w:rPr>
        <w:t>Use the following Participation Grading Rubric as a guide for expectations:</w:t>
      </w:r>
    </w:p>
    <w:p w14:paraId="38D6A208" w14:textId="47A2A847" w:rsidR="002B6A59" w:rsidRDefault="002B6A59" w:rsidP="00FC3AA8">
      <w:pPr>
        <w:ind w:left="360"/>
        <w:rPr>
          <w:sz w:val="22"/>
          <w:szCs w:val="22"/>
        </w:rPr>
      </w:pPr>
    </w:p>
    <w:tbl>
      <w:tblPr>
        <w:tblStyle w:val="TableGrid"/>
        <w:tblW w:w="0" w:type="auto"/>
        <w:tblLook w:val="04A0" w:firstRow="1" w:lastRow="0" w:firstColumn="1" w:lastColumn="0" w:noHBand="0" w:noVBand="1"/>
      </w:tblPr>
      <w:tblGrid>
        <w:gridCol w:w="2409"/>
        <w:gridCol w:w="2314"/>
        <w:gridCol w:w="2314"/>
        <w:gridCol w:w="2313"/>
      </w:tblGrid>
      <w:tr w:rsidR="00011C29" w14:paraId="7E3EA640" w14:textId="77777777" w:rsidTr="008B0572">
        <w:tc>
          <w:tcPr>
            <w:tcW w:w="2337" w:type="dxa"/>
          </w:tcPr>
          <w:p w14:paraId="4FCD97CD" w14:textId="2863E3C1" w:rsidR="00011C29" w:rsidRDefault="00011C29">
            <w:r>
              <w:t>Points*</w:t>
            </w:r>
          </w:p>
        </w:tc>
        <w:tc>
          <w:tcPr>
            <w:tcW w:w="2337" w:type="dxa"/>
          </w:tcPr>
          <w:p w14:paraId="1D456A64" w14:textId="77777777" w:rsidR="00011C29" w:rsidRDefault="00011C29">
            <w:r>
              <w:t>2</w:t>
            </w:r>
          </w:p>
        </w:tc>
        <w:tc>
          <w:tcPr>
            <w:tcW w:w="2338" w:type="dxa"/>
          </w:tcPr>
          <w:p w14:paraId="0B0F4CC8" w14:textId="77777777" w:rsidR="00011C29" w:rsidRDefault="00011C29">
            <w:r>
              <w:t>1</w:t>
            </w:r>
          </w:p>
        </w:tc>
        <w:tc>
          <w:tcPr>
            <w:tcW w:w="2338" w:type="dxa"/>
          </w:tcPr>
          <w:p w14:paraId="65014EF3" w14:textId="77777777" w:rsidR="00011C29" w:rsidRDefault="00011C29">
            <w:r>
              <w:t>0</w:t>
            </w:r>
          </w:p>
        </w:tc>
      </w:tr>
      <w:tr w:rsidR="00011C29" w14:paraId="6599019F" w14:textId="77777777" w:rsidTr="008B0572">
        <w:tc>
          <w:tcPr>
            <w:tcW w:w="2337" w:type="dxa"/>
          </w:tcPr>
          <w:p w14:paraId="447CED9F" w14:textId="3281CD66" w:rsidR="00011C29" w:rsidRDefault="00011C29">
            <w:r>
              <w:lastRenderedPageBreak/>
              <w:t>Attendance/</w:t>
            </w:r>
            <w:r w:rsidR="00691414">
              <w:t>P</w:t>
            </w:r>
            <w:r>
              <w:t>romptness</w:t>
            </w:r>
          </w:p>
        </w:tc>
        <w:tc>
          <w:tcPr>
            <w:tcW w:w="2337" w:type="dxa"/>
          </w:tcPr>
          <w:p w14:paraId="07B4B6B8" w14:textId="6BAF2B09" w:rsidR="00011C29" w:rsidRDefault="00011C29">
            <w:r>
              <w:t>Student</w:t>
            </w:r>
            <w:r w:rsidR="00691414">
              <w:t xml:space="preserve"> </w:t>
            </w:r>
            <w:r w:rsidR="00C14491">
              <w:t>i</w:t>
            </w:r>
            <w:r w:rsidR="00691414">
              <w:t>s present and</w:t>
            </w:r>
            <w:r>
              <w:t xml:space="preserve"> prompt</w:t>
            </w:r>
          </w:p>
        </w:tc>
        <w:tc>
          <w:tcPr>
            <w:tcW w:w="2338" w:type="dxa"/>
          </w:tcPr>
          <w:p w14:paraId="3AD26F09" w14:textId="12DD89C7" w:rsidR="00011C29" w:rsidRDefault="00011C29">
            <w:r>
              <w:t xml:space="preserve">Student </w:t>
            </w:r>
            <w:r w:rsidR="00C14491">
              <w:t>i</w:t>
            </w:r>
            <w:r>
              <w:t xml:space="preserve">s </w:t>
            </w:r>
            <w:r w:rsidR="00691414">
              <w:t>present but arrive</w:t>
            </w:r>
            <w:r w:rsidR="000D1058">
              <w:t>s</w:t>
            </w:r>
            <w:r w:rsidR="00691414">
              <w:t xml:space="preserve"> late</w:t>
            </w:r>
            <w:r w:rsidR="009C4530">
              <w:t>/l</w:t>
            </w:r>
            <w:r w:rsidR="00DA4887">
              <w:t>eaves</w:t>
            </w:r>
            <w:r w:rsidR="009C4530">
              <w:t xml:space="preserve"> early without permission</w:t>
            </w:r>
          </w:p>
        </w:tc>
        <w:tc>
          <w:tcPr>
            <w:tcW w:w="2338" w:type="dxa"/>
          </w:tcPr>
          <w:p w14:paraId="35FA7CF8" w14:textId="3CEF7B55" w:rsidR="00011C29" w:rsidRDefault="00011C29">
            <w:r>
              <w:t xml:space="preserve">Student </w:t>
            </w:r>
            <w:r w:rsidR="00C14491">
              <w:t>i</w:t>
            </w:r>
            <w:r>
              <w:t xml:space="preserve">s </w:t>
            </w:r>
            <w:r w:rsidR="009C4530">
              <w:t>absent</w:t>
            </w:r>
          </w:p>
        </w:tc>
      </w:tr>
      <w:tr w:rsidR="00011C29" w14:paraId="52E94E23" w14:textId="77777777" w:rsidTr="008B0572">
        <w:tc>
          <w:tcPr>
            <w:tcW w:w="2337" w:type="dxa"/>
          </w:tcPr>
          <w:p w14:paraId="39E00E33" w14:textId="3DD97822" w:rsidR="00011C29" w:rsidRDefault="00285800">
            <w:r>
              <w:t>Level of Engagement in Class</w:t>
            </w:r>
          </w:p>
        </w:tc>
        <w:tc>
          <w:tcPr>
            <w:tcW w:w="2337" w:type="dxa"/>
          </w:tcPr>
          <w:p w14:paraId="638D8168" w14:textId="238097AC" w:rsidR="00011C29" w:rsidRDefault="00011C29">
            <w:r>
              <w:t>Student proactively contribute</w:t>
            </w:r>
            <w:r w:rsidR="00B90CC3">
              <w:t>s</w:t>
            </w:r>
            <w:r>
              <w:t xml:space="preserve"> to class by offering ideas and asking questions</w:t>
            </w:r>
          </w:p>
        </w:tc>
        <w:tc>
          <w:tcPr>
            <w:tcW w:w="2338" w:type="dxa"/>
          </w:tcPr>
          <w:p w14:paraId="46AA6C8A" w14:textId="39E05F89" w:rsidR="00011C29" w:rsidRDefault="00011C29">
            <w:r>
              <w:t>Student infrequently contribute</w:t>
            </w:r>
            <w:r w:rsidR="00B90CC3">
              <w:t>d</w:t>
            </w:r>
            <w:r>
              <w:t xml:space="preserve"> to class by offering ideas and asking questions</w:t>
            </w:r>
          </w:p>
        </w:tc>
        <w:tc>
          <w:tcPr>
            <w:tcW w:w="2338" w:type="dxa"/>
          </w:tcPr>
          <w:p w14:paraId="1312CA58" w14:textId="77777777" w:rsidR="00011C29" w:rsidRDefault="00011C29">
            <w:r>
              <w:t>Student never contributes to class</w:t>
            </w:r>
          </w:p>
        </w:tc>
      </w:tr>
      <w:tr w:rsidR="00011C29" w14:paraId="622348B0" w14:textId="77777777" w:rsidTr="008B0572">
        <w:tc>
          <w:tcPr>
            <w:tcW w:w="2337" w:type="dxa"/>
          </w:tcPr>
          <w:p w14:paraId="5B676915" w14:textId="12979106" w:rsidR="00011C29" w:rsidRDefault="00011C29">
            <w:r>
              <w:t xml:space="preserve">Listening </w:t>
            </w:r>
            <w:r w:rsidR="00691414">
              <w:t>S</w:t>
            </w:r>
            <w:r>
              <w:t>kills</w:t>
            </w:r>
          </w:p>
        </w:tc>
        <w:tc>
          <w:tcPr>
            <w:tcW w:w="2337" w:type="dxa"/>
          </w:tcPr>
          <w:p w14:paraId="293738B3" w14:textId="77777777" w:rsidR="00011C29" w:rsidRDefault="00011C29">
            <w:r>
              <w:t>Student listens attentively when others speak and incorporates well the ideas of others</w:t>
            </w:r>
          </w:p>
        </w:tc>
        <w:tc>
          <w:tcPr>
            <w:tcW w:w="2338" w:type="dxa"/>
          </w:tcPr>
          <w:p w14:paraId="4686FE59" w14:textId="77777777" w:rsidR="00011C29" w:rsidRDefault="00011C29">
            <w:r>
              <w:t>Student passively listens when others talk</w:t>
            </w:r>
          </w:p>
        </w:tc>
        <w:tc>
          <w:tcPr>
            <w:tcW w:w="2338" w:type="dxa"/>
          </w:tcPr>
          <w:p w14:paraId="43D87592" w14:textId="77777777" w:rsidR="00011C29" w:rsidRDefault="00011C29">
            <w:r>
              <w:t>Student does not pay attention or listen when others talk</w:t>
            </w:r>
          </w:p>
        </w:tc>
      </w:tr>
      <w:tr w:rsidR="00011C29" w14:paraId="4830514E" w14:textId="77777777" w:rsidTr="008B0572">
        <w:tc>
          <w:tcPr>
            <w:tcW w:w="2337" w:type="dxa"/>
          </w:tcPr>
          <w:p w14:paraId="7EA8824B" w14:textId="77777777" w:rsidR="00011C29" w:rsidRDefault="00011C29">
            <w:r>
              <w:t>Behavior</w:t>
            </w:r>
          </w:p>
        </w:tc>
        <w:tc>
          <w:tcPr>
            <w:tcW w:w="2337" w:type="dxa"/>
          </w:tcPr>
          <w:p w14:paraId="219B68D7" w14:textId="77777777" w:rsidR="00011C29" w:rsidRDefault="00011C29">
            <w:r>
              <w:t>Student never displays disruptive behavior during class</w:t>
            </w:r>
          </w:p>
        </w:tc>
        <w:tc>
          <w:tcPr>
            <w:tcW w:w="2338" w:type="dxa"/>
          </w:tcPr>
          <w:p w14:paraId="6211C1AA" w14:textId="40557359" w:rsidR="00011C29" w:rsidRDefault="00011C29">
            <w:r>
              <w:t>Student occasionally displays disruptive behavior</w:t>
            </w:r>
          </w:p>
        </w:tc>
        <w:tc>
          <w:tcPr>
            <w:tcW w:w="2338" w:type="dxa"/>
          </w:tcPr>
          <w:p w14:paraId="5E3F947C" w14:textId="77777777" w:rsidR="00011C29" w:rsidRDefault="00011C29">
            <w:r>
              <w:t>Student displays disruptive behavior and inhibits the learning process for themselves and others</w:t>
            </w:r>
          </w:p>
        </w:tc>
      </w:tr>
      <w:tr w:rsidR="00011C29" w14:paraId="2489AD63" w14:textId="77777777" w:rsidTr="008B0572">
        <w:tc>
          <w:tcPr>
            <w:tcW w:w="2337" w:type="dxa"/>
          </w:tcPr>
          <w:p w14:paraId="00AC0BA2" w14:textId="77777777" w:rsidR="00011C29" w:rsidRDefault="00011C29">
            <w:r>
              <w:t>Preparation</w:t>
            </w:r>
          </w:p>
        </w:tc>
        <w:tc>
          <w:tcPr>
            <w:tcW w:w="2337" w:type="dxa"/>
          </w:tcPr>
          <w:p w14:paraId="634707B6" w14:textId="77777777" w:rsidR="00011C29" w:rsidRDefault="00011C29">
            <w:r>
              <w:t>Student comes always prepared with assignments and required class materials</w:t>
            </w:r>
          </w:p>
        </w:tc>
        <w:tc>
          <w:tcPr>
            <w:tcW w:w="2338" w:type="dxa"/>
          </w:tcPr>
          <w:p w14:paraId="36FFC45C" w14:textId="77777777" w:rsidR="00011C29" w:rsidRDefault="00011C29">
            <w:r>
              <w:t>Student occasionally comes prepared with assignments and required class materials</w:t>
            </w:r>
          </w:p>
        </w:tc>
        <w:tc>
          <w:tcPr>
            <w:tcW w:w="2338" w:type="dxa"/>
          </w:tcPr>
          <w:p w14:paraId="0D1CCA4D" w14:textId="77777777" w:rsidR="00011C29" w:rsidRDefault="00011C29">
            <w:r>
              <w:t>Student is almost never prepared for class</w:t>
            </w:r>
          </w:p>
        </w:tc>
      </w:tr>
    </w:tbl>
    <w:p w14:paraId="50CD7865" w14:textId="77777777" w:rsidR="00011C29" w:rsidRDefault="00011C29"/>
    <w:p w14:paraId="461E74D9" w14:textId="710812B9" w:rsidR="002B6A59" w:rsidRPr="00120A0D" w:rsidRDefault="00011C29" w:rsidP="00FC3AA8">
      <w:pPr>
        <w:ind w:left="360"/>
        <w:rPr>
          <w:sz w:val="22"/>
          <w:szCs w:val="22"/>
        </w:rPr>
      </w:pPr>
      <w:r>
        <w:rPr>
          <w:sz w:val="22"/>
          <w:szCs w:val="22"/>
        </w:rPr>
        <w:t>*Note: The maximum amount of points for each week is 10</w:t>
      </w:r>
      <w:r w:rsidR="00A951F4">
        <w:rPr>
          <w:sz w:val="22"/>
          <w:szCs w:val="22"/>
        </w:rPr>
        <w:t>.</w:t>
      </w:r>
      <w:r w:rsidR="00502482">
        <w:rPr>
          <w:sz w:val="22"/>
          <w:szCs w:val="22"/>
        </w:rPr>
        <w:t xml:space="preserve"> </w:t>
      </w:r>
    </w:p>
    <w:p w14:paraId="37E70CEC" w14:textId="77777777" w:rsidR="00FC3AA8" w:rsidRPr="00120A0D" w:rsidRDefault="00FC3AA8" w:rsidP="00FC3AA8">
      <w:pPr>
        <w:rPr>
          <w:rFonts w:cs="Times New Roman"/>
          <w:sz w:val="22"/>
          <w:szCs w:val="22"/>
        </w:rPr>
      </w:pPr>
    </w:p>
    <w:p w14:paraId="35E794A0" w14:textId="75BCCC51" w:rsidR="00FC3AA8" w:rsidRPr="00120A0D" w:rsidRDefault="00FC3AA8" w:rsidP="00FC3AA8">
      <w:pPr>
        <w:pStyle w:val="ListParagraph"/>
        <w:numPr>
          <w:ilvl w:val="0"/>
          <w:numId w:val="7"/>
        </w:numPr>
        <w:rPr>
          <w:rFonts w:cs="Times New Roman"/>
        </w:rPr>
      </w:pPr>
      <w:r w:rsidRPr="00F65092">
        <w:rPr>
          <w:rFonts w:cs="Times New Roman"/>
        </w:rPr>
        <w:t>Paper</w:t>
      </w:r>
      <w:r w:rsidRPr="00120A0D">
        <w:rPr>
          <w:rFonts w:cs="Times New Roman"/>
        </w:rPr>
        <w:t xml:space="preserve"> (2000 words, </w:t>
      </w:r>
      <w:r w:rsidRPr="00120A0D">
        <w:rPr>
          <w:rFonts w:cs="Times New Roman"/>
          <w:b/>
          <w:u w:val="single"/>
        </w:rPr>
        <w:t>due by February 28; 2</w:t>
      </w:r>
      <w:r w:rsidRPr="00120A0D">
        <w:rPr>
          <w:rFonts w:cs="Times New Roman"/>
          <w:b/>
          <w:u w:val="single"/>
          <w:vertAlign w:val="superscript"/>
        </w:rPr>
        <w:t>nd</w:t>
      </w:r>
      <w:r w:rsidRPr="00120A0D">
        <w:rPr>
          <w:rFonts w:cs="Times New Roman"/>
          <w:b/>
          <w:u w:val="single"/>
        </w:rPr>
        <w:t xml:space="preserve"> draft due by March 15; 3</w:t>
      </w:r>
      <w:r w:rsidRPr="00120A0D">
        <w:rPr>
          <w:rFonts w:cs="Times New Roman"/>
          <w:b/>
          <w:u w:val="single"/>
          <w:vertAlign w:val="superscript"/>
        </w:rPr>
        <w:t>rd</w:t>
      </w:r>
      <w:r w:rsidR="00A50EF0">
        <w:rPr>
          <w:rFonts w:cs="Times New Roman"/>
          <w:b/>
          <w:u w:val="single"/>
          <w:vertAlign w:val="superscript"/>
        </w:rPr>
        <w:t xml:space="preserve"> </w:t>
      </w:r>
      <w:r w:rsidRPr="00120A0D">
        <w:rPr>
          <w:rFonts w:cs="Times New Roman"/>
          <w:b/>
          <w:u w:val="single"/>
        </w:rPr>
        <w:t xml:space="preserve"> </w:t>
      </w:r>
      <w:r w:rsidR="00A50EF0">
        <w:rPr>
          <w:rFonts w:cs="Times New Roman"/>
          <w:b/>
          <w:u w:val="single"/>
        </w:rPr>
        <w:t xml:space="preserve">and FINAL </w:t>
      </w:r>
      <w:r w:rsidRPr="00120A0D">
        <w:rPr>
          <w:rFonts w:cs="Times New Roman"/>
          <w:b/>
          <w:u w:val="single"/>
        </w:rPr>
        <w:t>draft due by March 31</w:t>
      </w:r>
      <w:r w:rsidRPr="00120A0D">
        <w:rPr>
          <w:rFonts w:cs="Times New Roman"/>
        </w:rPr>
        <w:t>) = 10% (as described above). The 3</w:t>
      </w:r>
      <w:r w:rsidRPr="00120A0D">
        <w:rPr>
          <w:rFonts w:cs="Times New Roman"/>
          <w:vertAlign w:val="superscript"/>
        </w:rPr>
        <w:t>rd</w:t>
      </w:r>
      <w:r w:rsidRPr="00120A0D">
        <w:rPr>
          <w:rFonts w:cs="Times New Roman"/>
        </w:rPr>
        <w:t xml:space="preserve"> draft of the paper is the final version that students are to hand in. </w:t>
      </w:r>
      <w:r w:rsidR="00D37EC6">
        <w:rPr>
          <w:rFonts w:cs="Times New Roman"/>
        </w:rPr>
        <w:t xml:space="preserve">Feedback </w:t>
      </w:r>
      <w:r w:rsidR="00116797">
        <w:rPr>
          <w:rFonts w:ascii="Calibri" w:eastAsia="Times New Roman" w:hAnsi="Calibri" w:cs="Calibri"/>
        </w:rPr>
        <w:t>will be offered to all students prior to the end of the semester per General Education Writing requirements</w:t>
      </w:r>
      <w:r w:rsidR="00116797" w:rsidRPr="00120A0D">
        <w:rPr>
          <w:rFonts w:cs="Times New Roman"/>
        </w:rPr>
        <w:t xml:space="preserve"> </w:t>
      </w:r>
      <w:r w:rsidRPr="00120A0D">
        <w:rPr>
          <w:rFonts w:cs="Times New Roman"/>
        </w:rPr>
        <w:t>(Advances SLOs 1, 2, 3, 4, 7)</w:t>
      </w:r>
    </w:p>
    <w:p w14:paraId="5290D501" w14:textId="77777777" w:rsidR="00AC6C6D" w:rsidRPr="00120A0D" w:rsidRDefault="00AC6C6D" w:rsidP="00AC6C6D">
      <w:pPr>
        <w:pStyle w:val="ListParagraph"/>
        <w:ind w:left="360"/>
        <w:rPr>
          <w:rFonts w:cs="Times New Roman"/>
          <w:b/>
        </w:rPr>
      </w:pPr>
    </w:p>
    <w:p w14:paraId="1948561E" w14:textId="0A194953" w:rsidR="00AC6C6D" w:rsidRPr="00120A0D" w:rsidRDefault="00452F0A" w:rsidP="00AC6C6D">
      <w:pPr>
        <w:pStyle w:val="ListParagraph"/>
        <w:ind w:left="360"/>
        <w:rPr>
          <w:rFonts w:cs="Times New Roman"/>
        </w:rPr>
      </w:pPr>
      <w:r w:rsidRPr="00120A0D">
        <w:rPr>
          <w:rFonts w:cs="Times New Roman"/>
          <w:u w:val="single"/>
        </w:rPr>
        <w:t>Topic:</w:t>
      </w:r>
      <w:r w:rsidRPr="00120A0D">
        <w:rPr>
          <w:rFonts w:cs="Times New Roman"/>
        </w:rPr>
        <w:t xml:space="preserve"> Women, and especially </w:t>
      </w:r>
      <w:r w:rsidR="00E13B2E">
        <w:rPr>
          <w:rFonts w:cs="Times New Roman"/>
        </w:rPr>
        <w:t>outsiders and social outcasts</w:t>
      </w:r>
      <w:r w:rsidR="00010A4B" w:rsidRPr="00120A0D">
        <w:rPr>
          <w:rFonts w:cs="Times New Roman"/>
        </w:rPr>
        <w:t>,</w:t>
      </w:r>
      <w:r w:rsidRPr="00120A0D">
        <w:rPr>
          <w:rFonts w:cs="Times New Roman"/>
        </w:rPr>
        <w:t xml:space="preserve"> women of color, </w:t>
      </w:r>
      <w:r w:rsidR="00010A4B" w:rsidRPr="00120A0D">
        <w:rPr>
          <w:rFonts w:cs="Times New Roman"/>
        </w:rPr>
        <w:t xml:space="preserve">and women from the lowest socioeconomic class, </w:t>
      </w:r>
      <w:r w:rsidRPr="00120A0D">
        <w:rPr>
          <w:rFonts w:cs="Times New Roman"/>
        </w:rPr>
        <w:t xml:space="preserve">have been disproportionately associated with </w:t>
      </w:r>
      <w:r w:rsidR="00010A4B" w:rsidRPr="00120A0D">
        <w:rPr>
          <w:rFonts w:cs="Times New Roman"/>
        </w:rPr>
        <w:t xml:space="preserve">dangerous </w:t>
      </w:r>
      <w:r w:rsidRPr="00120A0D">
        <w:rPr>
          <w:rFonts w:cs="Times New Roman"/>
        </w:rPr>
        <w:t>witchcraft and dark magic</w:t>
      </w:r>
      <w:r w:rsidR="00010A4B" w:rsidRPr="00120A0D">
        <w:rPr>
          <w:rFonts w:cs="Times New Roman"/>
        </w:rPr>
        <w:t xml:space="preserve"> throughout history</w:t>
      </w:r>
      <w:r w:rsidRPr="00120A0D">
        <w:rPr>
          <w:rFonts w:cs="Times New Roman"/>
        </w:rPr>
        <w:t>, and have been prosecuted in courts of law, and persecuted by society. Identify and analyze the</w:t>
      </w:r>
      <w:r w:rsidR="00010A4B" w:rsidRPr="00120A0D">
        <w:rPr>
          <w:rFonts w:cs="Times New Roman"/>
        </w:rPr>
        <w:t xml:space="preserve"> gender, race and other bias behind these associations, and discuss whether </w:t>
      </w:r>
      <w:r w:rsidR="00E13B2E">
        <w:rPr>
          <w:rFonts w:cs="Times New Roman"/>
        </w:rPr>
        <w:t xml:space="preserve">and why </w:t>
      </w:r>
      <w:r w:rsidR="00010A4B" w:rsidRPr="00120A0D">
        <w:rPr>
          <w:rFonts w:cs="Times New Roman"/>
        </w:rPr>
        <w:t>such bias are still influential in our narratives of magic and the supernatural.</w:t>
      </w:r>
    </w:p>
    <w:p w14:paraId="1F6DD411" w14:textId="77777777" w:rsidR="00010A4B" w:rsidRPr="00120A0D" w:rsidRDefault="00010A4B" w:rsidP="00AC6C6D">
      <w:pPr>
        <w:pStyle w:val="ListParagraph"/>
        <w:ind w:left="360"/>
        <w:rPr>
          <w:rFonts w:cs="Times New Roman"/>
        </w:rPr>
      </w:pPr>
    </w:p>
    <w:p w14:paraId="2E9E5C9A" w14:textId="77777777" w:rsidR="00010A4B" w:rsidRPr="00120A0D" w:rsidRDefault="00010A4B" w:rsidP="00010A4B">
      <w:pPr>
        <w:pStyle w:val="Default"/>
        <w:ind w:firstLine="360"/>
        <w:outlineLvl w:val="0"/>
        <w:rPr>
          <w:rFonts w:asciiTheme="minorHAnsi" w:hAnsiTheme="minorHAnsi" w:cstheme="minorHAnsi"/>
          <w:sz w:val="22"/>
          <w:szCs w:val="22"/>
          <w:u w:val="single"/>
        </w:rPr>
      </w:pPr>
      <w:r w:rsidRPr="00120A0D">
        <w:rPr>
          <w:rFonts w:asciiTheme="minorHAnsi" w:hAnsiTheme="minorHAnsi" w:cstheme="minorHAnsi"/>
          <w:sz w:val="22"/>
          <w:szCs w:val="22"/>
          <w:u w:val="single"/>
        </w:rPr>
        <w:t xml:space="preserve">Notes: </w:t>
      </w:r>
    </w:p>
    <w:p w14:paraId="0C535A03" w14:textId="77777777" w:rsidR="00010A4B" w:rsidRPr="00F872E9" w:rsidRDefault="00010A4B" w:rsidP="00F872E9">
      <w:pPr>
        <w:pStyle w:val="Default"/>
        <w:numPr>
          <w:ilvl w:val="0"/>
          <w:numId w:val="12"/>
        </w:numPr>
        <w:rPr>
          <w:rFonts w:asciiTheme="minorHAnsi" w:hAnsiTheme="minorHAnsi" w:cstheme="minorHAnsi"/>
          <w:sz w:val="22"/>
          <w:szCs w:val="22"/>
        </w:rPr>
      </w:pPr>
      <w:r w:rsidRPr="00F872E9">
        <w:rPr>
          <w:rFonts w:asciiTheme="minorHAnsi" w:hAnsiTheme="minorHAnsi" w:cstheme="minorHAnsi"/>
          <w:sz w:val="22"/>
          <w:szCs w:val="22"/>
        </w:rPr>
        <w:t>There is no expected right or wrong answer. All well-argued points are acceptable, and the objective is not so much to get to the “right” answer, but rather to develop a methodology of arguing a case, and to improve on writing skills. So, there is no need to be pedantic with your arguments. Be imaginative and creative.</w:t>
      </w:r>
    </w:p>
    <w:p w14:paraId="74B0E54D" w14:textId="77777777" w:rsidR="00010A4B" w:rsidRPr="00120A0D" w:rsidRDefault="00010A4B" w:rsidP="00010A4B">
      <w:pPr>
        <w:pStyle w:val="Default"/>
        <w:numPr>
          <w:ilvl w:val="0"/>
          <w:numId w:val="12"/>
        </w:numPr>
        <w:rPr>
          <w:rFonts w:asciiTheme="minorHAnsi" w:hAnsiTheme="minorHAnsi" w:cstheme="minorHAnsi"/>
          <w:sz w:val="22"/>
          <w:szCs w:val="22"/>
        </w:rPr>
      </w:pPr>
      <w:r w:rsidRPr="00120A0D">
        <w:rPr>
          <w:rFonts w:asciiTheme="minorHAnsi" w:hAnsiTheme="minorHAnsi" w:cstheme="minorHAnsi"/>
          <w:sz w:val="22"/>
          <w:szCs w:val="22"/>
        </w:rPr>
        <w:t>You MUST stick to the topic. This is very important because the skill to focus on a specific aspect of the subject is crucial for good writing.</w:t>
      </w:r>
    </w:p>
    <w:p w14:paraId="4159AE5D" w14:textId="50F3C79B" w:rsidR="00010A4B" w:rsidRPr="00120A0D" w:rsidRDefault="00010A4B" w:rsidP="00010A4B">
      <w:pPr>
        <w:pStyle w:val="Default"/>
        <w:numPr>
          <w:ilvl w:val="0"/>
          <w:numId w:val="12"/>
        </w:numPr>
        <w:rPr>
          <w:rFonts w:asciiTheme="minorHAnsi" w:hAnsiTheme="minorHAnsi" w:cstheme="minorHAnsi"/>
          <w:b/>
          <w:sz w:val="22"/>
          <w:szCs w:val="22"/>
        </w:rPr>
      </w:pPr>
      <w:r w:rsidRPr="00120A0D">
        <w:rPr>
          <w:rFonts w:asciiTheme="minorHAnsi" w:hAnsiTheme="minorHAnsi" w:cstheme="minorHAnsi"/>
          <w:sz w:val="22"/>
          <w:szCs w:val="22"/>
        </w:rPr>
        <w:t xml:space="preserve">A brief set of further instructions on how to complete your research and write your paper is published on Canvas. These are simply meant to be common-sense and easy to follow guidelines, NOT obligatory requirements. </w:t>
      </w:r>
    </w:p>
    <w:p w14:paraId="430300E7" w14:textId="77777777" w:rsidR="00010A4B" w:rsidRPr="00120A0D" w:rsidRDefault="00010A4B" w:rsidP="00010A4B">
      <w:pPr>
        <w:pStyle w:val="Default"/>
        <w:rPr>
          <w:rFonts w:asciiTheme="minorHAnsi" w:hAnsiTheme="minorHAnsi" w:cstheme="minorHAnsi"/>
          <w:b/>
          <w:sz w:val="22"/>
          <w:szCs w:val="22"/>
        </w:rPr>
      </w:pPr>
    </w:p>
    <w:p w14:paraId="29CA14A0" w14:textId="77777777" w:rsidR="00964B6C" w:rsidRDefault="00010A4B" w:rsidP="00F872E9">
      <w:pPr>
        <w:pStyle w:val="Default"/>
        <w:ind w:left="360"/>
        <w:rPr>
          <w:rFonts w:asciiTheme="minorHAnsi" w:hAnsiTheme="minorHAnsi" w:cstheme="minorHAnsi"/>
          <w:b/>
          <w:sz w:val="22"/>
          <w:szCs w:val="22"/>
        </w:rPr>
      </w:pPr>
      <w:r w:rsidRPr="00F872E9">
        <w:rPr>
          <w:rFonts w:asciiTheme="minorHAnsi" w:hAnsiTheme="minorHAnsi" w:cstheme="minorHAnsi"/>
          <w:sz w:val="22"/>
          <w:szCs w:val="22"/>
          <w:u w:val="single"/>
        </w:rPr>
        <w:t>Writing Resources:</w:t>
      </w:r>
      <w:r w:rsidRPr="00120A0D">
        <w:rPr>
          <w:rFonts w:asciiTheme="minorHAnsi" w:hAnsiTheme="minorHAnsi" w:cstheme="minorHAnsi"/>
          <w:b/>
          <w:sz w:val="22"/>
          <w:szCs w:val="22"/>
        </w:rPr>
        <w:t xml:space="preserve"> </w:t>
      </w:r>
    </w:p>
    <w:p w14:paraId="35C5F9A7" w14:textId="309801DA" w:rsidR="00964B6C" w:rsidRDefault="00964B6C" w:rsidP="001131A1">
      <w:pPr>
        <w:pStyle w:val="Default"/>
        <w:numPr>
          <w:ilvl w:val="0"/>
          <w:numId w:val="13"/>
        </w:numPr>
        <w:rPr>
          <w:rFonts w:asciiTheme="minorHAnsi" w:hAnsiTheme="minorHAnsi" w:cstheme="minorHAnsi"/>
          <w:sz w:val="22"/>
          <w:szCs w:val="22"/>
        </w:rPr>
      </w:pPr>
      <w:r w:rsidRPr="00964B6C">
        <w:rPr>
          <w:rFonts w:asciiTheme="minorHAnsi" w:hAnsiTheme="minorHAnsi" w:cstheme="minorHAnsi"/>
          <w:sz w:val="22"/>
          <w:szCs w:val="22"/>
        </w:rPr>
        <w:t xml:space="preserve">For the content students will greatly benefit from the </w:t>
      </w:r>
      <w:r w:rsidR="001131A1">
        <w:rPr>
          <w:rFonts w:asciiTheme="minorHAnsi" w:hAnsiTheme="minorHAnsi" w:cstheme="minorHAnsi"/>
          <w:sz w:val="22"/>
          <w:szCs w:val="22"/>
        </w:rPr>
        <w:t>book</w:t>
      </w:r>
      <w:r w:rsidRPr="00964B6C">
        <w:rPr>
          <w:rFonts w:asciiTheme="minorHAnsi" w:hAnsiTheme="minorHAnsi" w:cstheme="minorHAnsi"/>
          <w:sz w:val="22"/>
          <w:szCs w:val="22"/>
        </w:rPr>
        <w:t xml:space="preserve"> by </w:t>
      </w:r>
      <w:r w:rsidR="001131A1" w:rsidRPr="001131A1">
        <w:rPr>
          <w:rFonts w:asciiTheme="minorHAnsi" w:hAnsiTheme="minorHAnsi" w:cstheme="minorHAnsi"/>
          <w:sz w:val="22"/>
          <w:szCs w:val="22"/>
        </w:rPr>
        <w:t xml:space="preserve">Stratton, Kimberly B., and Dayna S. </w:t>
      </w:r>
      <w:proofErr w:type="spellStart"/>
      <w:r w:rsidR="001131A1" w:rsidRPr="001131A1">
        <w:rPr>
          <w:rFonts w:asciiTheme="minorHAnsi" w:hAnsiTheme="minorHAnsi" w:cstheme="minorHAnsi"/>
          <w:sz w:val="22"/>
          <w:szCs w:val="22"/>
        </w:rPr>
        <w:t>Kalleres</w:t>
      </w:r>
      <w:proofErr w:type="spellEnd"/>
      <w:r w:rsidR="001131A1" w:rsidRPr="001131A1">
        <w:rPr>
          <w:rFonts w:asciiTheme="minorHAnsi" w:hAnsiTheme="minorHAnsi" w:cstheme="minorHAnsi"/>
          <w:sz w:val="22"/>
          <w:szCs w:val="22"/>
        </w:rPr>
        <w:t xml:space="preserve">, eds. </w:t>
      </w:r>
      <w:r w:rsidR="001131A1" w:rsidRPr="001131A1">
        <w:rPr>
          <w:rFonts w:asciiTheme="minorHAnsi" w:hAnsiTheme="minorHAnsi" w:cstheme="minorHAnsi"/>
          <w:i/>
          <w:iCs/>
          <w:sz w:val="22"/>
          <w:szCs w:val="22"/>
        </w:rPr>
        <w:t>Daughters of Hecate: Women and Magic in the Ancient World</w:t>
      </w:r>
      <w:r w:rsidR="001131A1" w:rsidRPr="001131A1">
        <w:rPr>
          <w:rFonts w:asciiTheme="minorHAnsi" w:hAnsiTheme="minorHAnsi" w:cstheme="minorHAnsi"/>
          <w:sz w:val="22"/>
          <w:szCs w:val="22"/>
        </w:rPr>
        <w:t>. Oxford University Press, USA, 2014</w:t>
      </w:r>
      <w:r w:rsidR="001131A1">
        <w:rPr>
          <w:rFonts w:asciiTheme="minorHAnsi" w:hAnsiTheme="minorHAnsi" w:cstheme="minorHAnsi"/>
          <w:sz w:val="22"/>
          <w:szCs w:val="22"/>
        </w:rPr>
        <w:t>.</w:t>
      </w:r>
    </w:p>
    <w:p w14:paraId="654678CE" w14:textId="055C890C" w:rsidR="00010A4B" w:rsidRPr="001131A1" w:rsidRDefault="001131A1" w:rsidP="001131A1">
      <w:pPr>
        <w:pStyle w:val="Default"/>
        <w:numPr>
          <w:ilvl w:val="0"/>
          <w:numId w:val="13"/>
        </w:numPr>
        <w:rPr>
          <w:rFonts w:asciiTheme="minorHAnsi" w:hAnsiTheme="minorHAnsi" w:cstheme="minorHAnsi"/>
          <w:sz w:val="22"/>
          <w:szCs w:val="22"/>
        </w:rPr>
      </w:pPr>
      <w:r>
        <w:rPr>
          <w:rFonts w:asciiTheme="minorHAnsi" w:hAnsiTheme="minorHAnsi" w:cstheme="minorHAnsi"/>
          <w:sz w:val="22"/>
          <w:szCs w:val="22"/>
        </w:rPr>
        <w:t>For the composition s</w:t>
      </w:r>
      <w:r w:rsidR="00010A4B" w:rsidRPr="001131A1">
        <w:rPr>
          <w:rFonts w:asciiTheme="minorHAnsi" w:hAnsiTheme="minorHAnsi" w:cstheme="minorHAnsi"/>
          <w:sz w:val="22"/>
          <w:szCs w:val="22"/>
        </w:rPr>
        <w:t xml:space="preserve">tudents should consult the following book: Strunk, William and White, E.B. </w:t>
      </w:r>
      <w:r w:rsidR="00010A4B" w:rsidRPr="001131A1">
        <w:rPr>
          <w:rFonts w:asciiTheme="minorHAnsi" w:hAnsiTheme="minorHAnsi" w:cstheme="minorHAnsi"/>
          <w:i/>
          <w:sz w:val="22"/>
          <w:szCs w:val="22"/>
        </w:rPr>
        <w:t>The Elements of Style</w:t>
      </w:r>
      <w:r w:rsidR="00010A4B" w:rsidRPr="001131A1">
        <w:rPr>
          <w:rFonts w:asciiTheme="minorHAnsi" w:hAnsiTheme="minorHAnsi" w:cstheme="minorHAnsi"/>
          <w:sz w:val="22"/>
          <w:szCs w:val="22"/>
        </w:rPr>
        <w:t>. 4</w:t>
      </w:r>
      <w:r w:rsidR="00010A4B" w:rsidRPr="001131A1">
        <w:rPr>
          <w:rFonts w:asciiTheme="minorHAnsi" w:hAnsiTheme="minorHAnsi" w:cstheme="minorHAnsi"/>
          <w:sz w:val="22"/>
          <w:szCs w:val="22"/>
          <w:vertAlign w:val="superscript"/>
        </w:rPr>
        <w:t>th</w:t>
      </w:r>
      <w:r w:rsidR="00010A4B" w:rsidRPr="001131A1">
        <w:rPr>
          <w:rFonts w:asciiTheme="minorHAnsi" w:hAnsiTheme="minorHAnsi" w:cstheme="minorHAnsi"/>
          <w:sz w:val="22"/>
          <w:szCs w:val="22"/>
        </w:rPr>
        <w:t xml:space="preserve"> edition. Pearson Education Limited 2014. This is a very modestly priced, concise and useful book. </w:t>
      </w:r>
    </w:p>
    <w:p w14:paraId="5B955D56" w14:textId="77777777" w:rsidR="00010A4B" w:rsidRPr="00120A0D" w:rsidRDefault="00010A4B" w:rsidP="00010A4B">
      <w:pPr>
        <w:pStyle w:val="Default"/>
        <w:rPr>
          <w:rFonts w:asciiTheme="minorHAnsi" w:hAnsiTheme="minorHAnsi" w:cstheme="minorHAnsi"/>
          <w:sz w:val="22"/>
          <w:szCs w:val="22"/>
        </w:rPr>
      </w:pPr>
    </w:p>
    <w:p w14:paraId="60E0E42C" w14:textId="06E8BA3B" w:rsidR="00010A4B" w:rsidRPr="00120A0D" w:rsidRDefault="00010A4B" w:rsidP="00010A4B">
      <w:pPr>
        <w:pStyle w:val="ListParagraph"/>
        <w:ind w:left="360"/>
        <w:rPr>
          <w:rFonts w:cs="Times New Roman"/>
        </w:rPr>
      </w:pPr>
      <w:r w:rsidRPr="00120A0D">
        <w:rPr>
          <w:rFonts w:cstheme="minorHAnsi"/>
        </w:rPr>
        <w:t xml:space="preserve">It is also highly recommended to take advantage of the rich resources offered by the </w:t>
      </w:r>
      <w:r w:rsidRPr="00120A0D">
        <w:rPr>
          <w:rFonts w:cstheme="minorHAnsi"/>
          <w:b/>
        </w:rPr>
        <w:t>University Writing Studio</w:t>
      </w:r>
      <w:r w:rsidRPr="00120A0D">
        <w:rPr>
          <w:rFonts w:cstheme="minorHAnsi"/>
        </w:rPr>
        <w:t>. The writing studio is committed to helping University of Florida students meet their academic and professional goals by becoming better writers. Visit the writing studio online (</w:t>
      </w:r>
      <w:hyperlink r:id="rId10" w:history="1">
        <w:r w:rsidRPr="00E13B2E">
          <w:rPr>
            <w:rStyle w:val="Hyperlink"/>
            <w:rFonts w:cstheme="minorHAnsi"/>
          </w:rPr>
          <w:t>https://writing.ufl.edu/writing-studio/</w:t>
        </w:r>
      </w:hyperlink>
      <w:r w:rsidRPr="00120A0D">
        <w:rPr>
          <w:rFonts w:cstheme="minorHAnsi"/>
        </w:rPr>
        <w:t xml:space="preserve">) or in 302 </w:t>
      </w:r>
      <w:proofErr w:type="spellStart"/>
      <w:r w:rsidRPr="00120A0D">
        <w:rPr>
          <w:rFonts w:cstheme="minorHAnsi"/>
        </w:rPr>
        <w:t>Tigert</w:t>
      </w:r>
      <w:proofErr w:type="spellEnd"/>
      <w:r w:rsidRPr="00120A0D">
        <w:rPr>
          <w:rFonts w:cstheme="minorHAnsi"/>
        </w:rPr>
        <w:t xml:space="preserve"> Hall for one-on-one consultations and workshops.</w:t>
      </w:r>
    </w:p>
    <w:p w14:paraId="49F3E9FA" w14:textId="77777777" w:rsidR="00AB41EA" w:rsidRPr="00120A0D" w:rsidRDefault="00AB41EA" w:rsidP="00AB41EA">
      <w:pPr>
        <w:pStyle w:val="ListParagraph"/>
        <w:ind w:left="360"/>
        <w:rPr>
          <w:rFonts w:cs="Times New Roman"/>
        </w:rPr>
      </w:pPr>
    </w:p>
    <w:p w14:paraId="393F3C2A" w14:textId="6AB16618" w:rsidR="00AB41EA" w:rsidRPr="00120A0D" w:rsidRDefault="00AB41EA" w:rsidP="00FC3AA8">
      <w:pPr>
        <w:pStyle w:val="ListParagraph"/>
        <w:numPr>
          <w:ilvl w:val="0"/>
          <w:numId w:val="7"/>
        </w:numPr>
        <w:rPr>
          <w:rFonts w:cs="Times New Roman"/>
        </w:rPr>
      </w:pPr>
      <w:r w:rsidRPr="003503A2">
        <w:rPr>
          <w:rFonts w:cs="Times New Roman"/>
        </w:rPr>
        <w:t>Experiential Learning Component</w:t>
      </w:r>
      <w:r w:rsidRPr="00120A0D">
        <w:rPr>
          <w:rFonts w:cs="Times New Roman"/>
        </w:rPr>
        <w:t xml:space="preserve"> </w:t>
      </w:r>
      <w:r w:rsidR="00AB1CC1" w:rsidRPr="00120A0D">
        <w:rPr>
          <w:rFonts w:cs="Times New Roman"/>
        </w:rPr>
        <w:t>= 10% (</w:t>
      </w:r>
      <w:r w:rsidR="00AB1CC1" w:rsidRPr="000C7366">
        <w:rPr>
          <w:rFonts w:cs="Times New Roman"/>
          <w:b/>
        </w:rPr>
        <w:t>Advances SLOs 3, 4, 5, 6, 7</w:t>
      </w:r>
      <w:r w:rsidR="00AB1CC1" w:rsidRPr="00120A0D">
        <w:rPr>
          <w:rFonts w:cs="Times New Roman"/>
        </w:rPr>
        <w:t>)</w:t>
      </w:r>
    </w:p>
    <w:p w14:paraId="3D2FFE1E" w14:textId="4661FB51" w:rsidR="00AB1CC1" w:rsidRPr="00120A0D" w:rsidRDefault="00AB1CC1" w:rsidP="00AB41EA">
      <w:pPr>
        <w:pStyle w:val="ListParagraph"/>
        <w:ind w:left="360"/>
        <w:rPr>
          <w:rFonts w:cs="Times New Roman"/>
        </w:rPr>
      </w:pPr>
    </w:p>
    <w:p w14:paraId="08E18844" w14:textId="5A54318E" w:rsidR="00AB1CC1" w:rsidRPr="00120A0D" w:rsidRDefault="00AB1CC1" w:rsidP="005F35FB">
      <w:pPr>
        <w:ind w:left="360"/>
        <w:rPr>
          <w:sz w:val="22"/>
          <w:szCs w:val="22"/>
        </w:rPr>
      </w:pPr>
      <w:r w:rsidRPr="00120A0D">
        <w:rPr>
          <w:sz w:val="22"/>
          <w:szCs w:val="22"/>
          <w:u w:val="single"/>
        </w:rPr>
        <w:t>Theme:</w:t>
      </w:r>
      <w:r w:rsidRPr="00120A0D">
        <w:rPr>
          <w:sz w:val="22"/>
          <w:szCs w:val="22"/>
        </w:rPr>
        <w:t xml:space="preserve"> Reception of Greek and Roman magic in Modern </w:t>
      </w:r>
      <w:r w:rsidR="00E95B51">
        <w:rPr>
          <w:sz w:val="22"/>
          <w:szCs w:val="22"/>
        </w:rPr>
        <w:t>Popular Media</w:t>
      </w:r>
    </w:p>
    <w:p w14:paraId="4F353D91" w14:textId="6AFDF863" w:rsidR="00AB1CC1" w:rsidRPr="00120A0D" w:rsidRDefault="00AB1CC1" w:rsidP="005F35FB">
      <w:pPr>
        <w:ind w:left="360"/>
        <w:rPr>
          <w:sz w:val="22"/>
          <w:szCs w:val="22"/>
        </w:rPr>
      </w:pPr>
      <w:r w:rsidRPr="00120A0D">
        <w:rPr>
          <w:sz w:val="22"/>
          <w:szCs w:val="22"/>
          <w:u w:val="single"/>
        </w:rPr>
        <w:t>Location:</w:t>
      </w:r>
      <w:r w:rsidRPr="00120A0D">
        <w:rPr>
          <w:sz w:val="22"/>
          <w:szCs w:val="22"/>
        </w:rPr>
        <w:t xml:space="preserve"> UF Library West, </w:t>
      </w:r>
      <w:r w:rsidR="000F472E">
        <w:rPr>
          <w:sz w:val="22"/>
          <w:szCs w:val="22"/>
        </w:rPr>
        <w:t>Popular Culture</w:t>
      </w:r>
      <w:r w:rsidRPr="00120A0D">
        <w:rPr>
          <w:sz w:val="22"/>
          <w:szCs w:val="22"/>
        </w:rPr>
        <w:t xml:space="preserve"> Collection</w:t>
      </w:r>
      <w:r w:rsidR="00F33080">
        <w:rPr>
          <w:sz w:val="22"/>
          <w:szCs w:val="22"/>
        </w:rPr>
        <w:t>s</w:t>
      </w:r>
    </w:p>
    <w:p w14:paraId="4887CB9A" w14:textId="77777777" w:rsidR="00AB1CC1" w:rsidRPr="00120A0D" w:rsidRDefault="00AB1CC1" w:rsidP="005F35FB">
      <w:pPr>
        <w:ind w:left="360"/>
        <w:rPr>
          <w:sz w:val="22"/>
          <w:szCs w:val="22"/>
        </w:rPr>
      </w:pPr>
      <w:r w:rsidRPr="00120A0D">
        <w:rPr>
          <w:sz w:val="22"/>
          <w:szCs w:val="22"/>
        </w:rPr>
        <w:t>(See below the relevant section for further details)</w:t>
      </w:r>
    </w:p>
    <w:p w14:paraId="1C9AAA50" w14:textId="77777777" w:rsidR="00AB1CC1" w:rsidRPr="00120A0D" w:rsidRDefault="00AB1CC1" w:rsidP="005F35FB">
      <w:pPr>
        <w:ind w:left="360"/>
        <w:rPr>
          <w:sz w:val="22"/>
          <w:szCs w:val="22"/>
        </w:rPr>
      </w:pPr>
    </w:p>
    <w:p w14:paraId="748490F5" w14:textId="16C8B871" w:rsidR="00AB1CC1" w:rsidRPr="00120A0D" w:rsidRDefault="00AB1CC1" w:rsidP="005F35FB">
      <w:pPr>
        <w:ind w:left="360"/>
        <w:rPr>
          <w:sz w:val="22"/>
          <w:szCs w:val="22"/>
        </w:rPr>
      </w:pPr>
      <w:r w:rsidRPr="00120A0D">
        <w:rPr>
          <w:sz w:val="22"/>
          <w:szCs w:val="22"/>
          <w:u w:val="single"/>
        </w:rPr>
        <w:t xml:space="preserve">Description: </w:t>
      </w:r>
      <w:r w:rsidRPr="00120A0D">
        <w:rPr>
          <w:sz w:val="22"/>
          <w:szCs w:val="22"/>
        </w:rPr>
        <w:t xml:space="preserve">Students will be visiting the </w:t>
      </w:r>
      <w:r w:rsidR="00F33080">
        <w:rPr>
          <w:sz w:val="22"/>
          <w:szCs w:val="22"/>
        </w:rPr>
        <w:t>P</w:t>
      </w:r>
      <w:r w:rsidR="004945C1">
        <w:rPr>
          <w:sz w:val="22"/>
          <w:szCs w:val="22"/>
        </w:rPr>
        <w:t xml:space="preserve">opular </w:t>
      </w:r>
      <w:r w:rsidR="00F33080">
        <w:rPr>
          <w:sz w:val="22"/>
          <w:szCs w:val="22"/>
        </w:rPr>
        <w:t>C</w:t>
      </w:r>
      <w:r w:rsidR="004945C1">
        <w:rPr>
          <w:sz w:val="22"/>
          <w:szCs w:val="22"/>
        </w:rPr>
        <w:t>ulture</w:t>
      </w:r>
      <w:r w:rsidRPr="00120A0D">
        <w:rPr>
          <w:sz w:val="22"/>
          <w:szCs w:val="22"/>
        </w:rPr>
        <w:t xml:space="preserve"> </w:t>
      </w:r>
      <w:r w:rsidR="00F33080">
        <w:rPr>
          <w:sz w:val="22"/>
          <w:szCs w:val="22"/>
        </w:rPr>
        <w:t>C</w:t>
      </w:r>
      <w:r w:rsidRPr="00120A0D">
        <w:rPr>
          <w:sz w:val="22"/>
          <w:szCs w:val="22"/>
        </w:rPr>
        <w:t>ollection</w:t>
      </w:r>
      <w:r w:rsidR="00F33080">
        <w:rPr>
          <w:sz w:val="22"/>
          <w:szCs w:val="22"/>
        </w:rPr>
        <w:t>s</w:t>
      </w:r>
      <w:r w:rsidRPr="00120A0D">
        <w:rPr>
          <w:sz w:val="22"/>
          <w:szCs w:val="22"/>
        </w:rPr>
        <w:t xml:space="preserve"> in Library West</w:t>
      </w:r>
      <w:r w:rsidR="00F33080">
        <w:rPr>
          <w:sz w:val="22"/>
          <w:szCs w:val="22"/>
        </w:rPr>
        <w:t xml:space="preserve">. They will attend a special presentation by Jim Liversidge, UF Curator of the Popular Culture Collections, in order to learn about the collections’ resources and how to use them. </w:t>
      </w:r>
      <w:r w:rsidRPr="00120A0D">
        <w:rPr>
          <w:sz w:val="22"/>
          <w:szCs w:val="22"/>
        </w:rPr>
        <w:t xml:space="preserve"> </w:t>
      </w:r>
      <w:r w:rsidR="00F33080">
        <w:rPr>
          <w:sz w:val="22"/>
          <w:szCs w:val="22"/>
        </w:rPr>
        <w:t xml:space="preserve"> Students</w:t>
      </w:r>
      <w:r w:rsidR="0001776B">
        <w:rPr>
          <w:sz w:val="22"/>
          <w:szCs w:val="22"/>
        </w:rPr>
        <w:t xml:space="preserve"> </w:t>
      </w:r>
      <w:r w:rsidRPr="00120A0D">
        <w:rPr>
          <w:sz w:val="22"/>
          <w:szCs w:val="22"/>
        </w:rPr>
        <w:t xml:space="preserve">are expected to write a report (1000 words) on their findings. </w:t>
      </w:r>
      <w:r w:rsidR="00082CF5">
        <w:rPr>
          <w:sz w:val="22"/>
          <w:szCs w:val="22"/>
        </w:rPr>
        <w:t xml:space="preserve">The report is due one week later, </w:t>
      </w:r>
      <w:r w:rsidR="00082CF5" w:rsidRPr="00082CF5">
        <w:rPr>
          <w:b/>
          <w:bCs/>
          <w:sz w:val="22"/>
          <w:szCs w:val="22"/>
        </w:rPr>
        <w:t>on April 18</w:t>
      </w:r>
      <w:r w:rsidR="00082CF5">
        <w:rPr>
          <w:sz w:val="22"/>
          <w:szCs w:val="22"/>
        </w:rPr>
        <w:t xml:space="preserve">. </w:t>
      </w:r>
      <w:r w:rsidRPr="00120A0D">
        <w:rPr>
          <w:sz w:val="22"/>
          <w:szCs w:val="22"/>
        </w:rPr>
        <w:t xml:space="preserve">The primary objective to explore how and why narratives, images and concepts of magic and the supernatural from the Greek, Roman and Early Christian worlds are influencing current narratives. Then students will be expected to analyze and evaluate the reception of these narratives in </w:t>
      </w:r>
      <w:r w:rsidR="004945C1">
        <w:rPr>
          <w:sz w:val="22"/>
          <w:szCs w:val="22"/>
        </w:rPr>
        <w:t xml:space="preserve">popular culture mediums such as </w:t>
      </w:r>
      <w:r w:rsidRPr="00120A0D">
        <w:rPr>
          <w:sz w:val="22"/>
          <w:szCs w:val="22"/>
        </w:rPr>
        <w:t>the graphic novel, and effectively discuss and communicate their conclusions. Students are also expected to connect the links between these narratives from the Greco-Roman Antiquity and Early Christianity and their current effects upon their lives and personal development.</w:t>
      </w:r>
    </w:p>
    <w:p w14:paraId="215DA77B" w14:textId="77777777" w:rsidR="001C5EF6" w:rsidRPr="00120A0D" w:rsidRDefault="001C5EF6" w:rsidP="005F35FB">
      <w:pPr>
        <w:ind w:left="360"/>
        <w:rPr>
          <w:sz w:val="22"/>
          <w:szCs w:val="22"/>
        </w:rPr>
      </w:pPr>
    </w:p>
    <w:p w14:paraId="0497F701" w14:textId="70637906" w:rsidR="007249F5" w:rsidRPr="00120A0D" w:rsidRDefault="007249F5" w:rsidP="001C5EF6">
      <w:pPr>
        <w:ind w:left="360"/>
        <w:rPr>
          <w:sz w:val="22"/>
          <w:szCs w:val="22"/>
        </w:rPr>
      </w:pPr>
      <w:r w:rsidRPr="00120A0D">
        <w:rPr>
          <w:sz w:val="22"/>
          <w:szCs w:val="22"/>
          <w:u w:val="single"/>
        </w:rPr>
        <w:t>Purpose of Experiential Learning:</w:t>
      </w:r>
      <w:r w:rsidRPr="00120A0D">
        <w:rPr>
          <w:sz w:val="22"/>
          <w:szCs w:val="22"/>
        </w:rPr>
        <w:t xml:space="preserve"> Students will have </w:t>
      </w:r>
      <w:r w:rsidR="000C7366">
        <w:rPr>
          <w:sz w:val="22"/>
          <w:szCs w:val="22"/>
        </w:rPr>
        <w:t xml:space="preserve">targeted </w:t>
      </w:r>
      <w:r w:rsidR="00E37C6D" w:rsidRPr="00120A0D">
        <w:rPr>
          <w:sz w:val="22"/>
          <w:szCs w:val="22"/>
        </w:rPr>
        <w:t xml:space="preserve">access to the </w:t>
      </w:r>
      <w:r w:rsidR="004945C1">
        <w:rPr>
          <w:sz w:val="22"/>
          <w:szCs w:val="22"/>
        </w:rPr>
        <w:t>Popular Culture</w:t>
      </w:r>
      <w:r w:rsidR="00E37C6D" w:rsidRPr="00120A0D">
        <w:rPr>
          <w:sz w:val="22"/>
          <w:szCs w:val="22"/>
        </w:rPr>
        <w:t xml:space="preserve"> collections of Library West and </w:t>
      </w:r>
      <w:r w:rsidRPr="00120A0D">
        <w:rPr>
          <w:sz w:val="22"/>
          <w:szCs w:val="22"/>
        </w:rPr>
        <w:t xml:space="preserve">the opportunity to </w:t>
      </w:r>
      <w:r w:rsidR="00E37C6D" w:rsidRPr="00120A0D">
        <w:rPr>
          <w:sz w:val="22"/>
          <w:szCs w:val="22"/>
        </w:rPr>
        <w:t xml:space="preserve">investigate how themes from Graeco-Roman and Early Christian magic narratives and rituals have been incorporated and utilized </w:t>
      </w:r>
      <w:r w:rsidR="00D922CC">
        <w:rPr>
          <w:sz w:val="22"/>
          <w:szCs w:val="22"/>
        </w:rPr>
        <w:t>within</w:t>
      </w:r>
      <w:r w:rsidR="00E37C6D" w:rsidRPr="00120A0D">
        <w:rPr>
          <w:sz w:val="22"/>
          <w:szCs w:val="22"/>
        </w:rPr>
        <w:t xml:space="preserve"> </w:t>
      </w:r>
      <w:r w:rsidR="004945C1">
        <w:rPr>
          <w:sz w:val="22"/>
          <w:szCs w:val="22"/>
        </w:rPr>
        <w:t>Modern Popular Culture</w:t>
      </w:r>
      <w:r w:rsidR="00E37C6D" w:rsidRPr="00120A0D">
        <w:rPr>
          <w:sz w:val="22"/>
          <w:szCs w:val="22"/>
        </w:rPr>
        <w:t xml:space="preserve">. Then in a short </w:t>
      </w:r>
      <w:r w:rsidR="004945C1">
        <w:rPr>
          <w:sz w:val="22"/>
          <w:szCs w:val="22"/>
        </w:rPr>
        <w:t xml:space="preserve">response </w:t>
      </w:r>
      <w:r w:rsidR="00E37C6D" w:rsidRPr="00120A0D">
        <w:rPr>
          <w:sz w:val="22"/>
          <w:szCs w:val="22"/>
        </w:rPr>
        <w:t xml:space="preserve">paper they will need to explore the appeal, functionality and purposes of the employment of such themes. </w:t>
      </w:r>
    </w:p>
    <w:p w14:paraId="20EED062" w14:textId="77777777" w:rsidR="001C5EF6" w:rsidRPr="00120A0D" w:rsidRDefault="001C5EF6" w:rsidP="001C5EF6">
      <w:pPr>
        <w:ind w:left="360"/>
        <w:rPr>
          <w:sz w:val="22"/>
          <w:szCs w:val="22"/>
        </w:rPr>
      </w:pPr>
    </w:p>
    <w:p w14:paraId="2DFE95EC" w14:textId="3A9399EB" w:rsidR="00EE3E52" w:rsidRPr="00120A0D" w:rsidRDefault="00EE3E52" w:rsidP="00E24F3D">
      <w:pPr>
        <w:ind w:firstLine="360"/>
        <w:rPr>
          <w:sz w:val="22"/>
          <w:szCs w:val="22"/>
          <w:u w:val="single"/>
        </w:rPr>
      </w:pPr>
      <w:r w:rsidRPr="00120A0D">
        <w:rPr>
          <w:sz w:val="22"/>
          <w:szCs w:val="22"/>
          <w:u w:val="single"/>
        </w:rPr>
        <w:t>Ex</w:t>
      </w:r>
      <w:r w:rsidR="000447C2" w:rsidRPr="00120A0D">
        <w:rPr>
          <w:sz w:val="22"/>
          <w:szCs w:val="22"/>
          <w:u w:val="single"/>
        </w:rPr>
        <w:t>periential Learning Objectives: By the end of the process students will be able to:</w:t>
      </w:r>
    </w:p>
    <w:p w14:paraId="4B84A3BD" w14:textId="77777777" w:rsidR="000447C2" w:rsidRPr="00120A0D" w:rsidRDefault="000447C2" w:rsidP="00AB1CC1">
      <w:pPr>
        <w:rPr>
          <w:sz w:val="22"/>
          <w:szCs w:val="22"/>
        </w:rPr>
      </w:pPr>
    </w:p>
    <w:p w14:paraId="3A8A5B8F" w14:textId="735C6020" w:rsidR="000447C2" w:rsidRPr="00120A0D" w:rsidRDefault="000447C2" w:rsidP="0066450E">
      <w:pPr>
        <w:pStyle w:val="ListParagraph"/>
        <w:numPr>
          <w:ilvl w:val="0"/>
          <w:numId w:val="11"/>
        </w:numPr>
      </w:pPr>
      <w:r w:rsidRPr="00120A0D">
        <w:t xml:space="preserve">Identify themes from Greek, Roman and Early Christian magic narratives in modern </w:t>
      </w:r>
      <w:r w:rsidR="0052024C">
        <w:t>popular media</w:t>
      </w:r>
      <w:r w:rsidR="00E82A28">
        <w:t>/</w:t>
      </w:r>
      <w:r w:rsidRPr="00E82A28">
        <w:t>novel</w:t>
      </w:r>
    </w:p>
    <w:p w14:paraId="219E7908" w14:textId="770245AA" w:rsidR="000447C2" w:rsidRPr="00120A0D" w:rsidRDefault="000447C2" w:rsidP="0066450E">
      <w:pPr>
        <w:pStyle w:val="ListParagraph"/>
        <w:numPr>
          <w:ilvl w:val="0"/>
          <w:numId w:val="11"/>
        </w:numPr>
      </w:pPr>
      <w:r w:rsidRPr="00120A0D">
        <w:t xml:space="preserve">Analyze key elements, including biases of gender, race and ethnic origin that have shaped the reception of ancient magic narratives in </w:t>
      </w:r>
      <w:r w:rsidR="0052024C">
        <w:t>modern pop culture</w:t>
      </w:r>
    </w:p>
    <w:p w14:paraId="1CB9F54D" w14:textId="2D3784E4" w:rsidR="00AB1CC1" w:rsidRPr="00120A0D" w:rsidRDefault="000447C2" w:rsidP="0066450E">
      <w:pPr>
        <w:pStyle w:val="ListParagraph"/>
        <w:numPr>
          <w:ilvl w:val="0"/>
          <w:numId w:val="11"/>
        </w:numPr>
      </w:pPr>
      <w:r w:rsidRPr="00120A0D">
        <w:t xml:space="preserve">Develop and communicate clear responses to the narratives of ancient magic and their reception in </w:t>
      </w:r>
      <w:r w:rsidR="0052024C">
        <w:t>pop</w:t>
      </w:r>
      <w:r w:rsidR="00D922CC">
        <w:t>ular</w:t>
      </w:r>
      <w:r w:rsidR="0052024C">
        <w:t xml:space="preserve"> culture</w:t>
      </w:r>
    </w:p>
    <w:p w14:paraId="71E9114E" w14:textId="3B0A3720" w:rsidR="000447C2" w:rsidRDefault="000447C2" w:rsidP="0066450E">
      <w:pPr>
        <w:pStyle w:val="ListParagraph"/>
        <w:numPr>
          <w:ilvl w:val="0"/>
          <w:numId w:val="11"/>
        </w:numPr>
      </w:pPr>
      <w:r w:rsidRPr="00120A0D">
        <w:t xml:space="preserve">Connect the links between historical narratives of magic and their functionality in modern </w:t>
      </w:r>
      <w:r w:rsidR="0052024C">
        <w:t xml:space="preserve"> po</w:t>
      </w:r>
      <w:r w:rsidR="00D922CC">
        <w:t>p</w:t>
      </w:r>
      <w:r w:rsidR="0052024C">
        <w:t>ular culture</w:t>
      </w:r>
    </w:p>
    <w:p w14:paraId="5D6308CF" w14:textId="77777777" w:rsidR="00C72DA2" w:rsidRPr="00026308" w:rsidRDefault="00C72DA2" w:rsidP="00C72DA2">
      <w:pPr>
        <w:rPr>
          <w:rFonts w:cs="Times New Roman"/>
        </w:rPr>
      </w:pPr>
    </w:p>
    <w:p w14:paraId="3B55DE0B" w14:textId="77777777" w:rsidR="00C72DA2" w:rsidRDefault="00C72DA2" w:rsidP="00C72DA2">
      <w:pPr>
        <w:pStyle w:val="Default"/>
        <w:outlineLvl w:val="0"/>
        <w:rPr>
          <w:rFonts w:asciiTheme="minorHAnsi" w:hAnsiTheme="minorHAnsi"/>
          <w:b/>
          <w:color w:val="auto"/>
          <w:sz w:val="22"/>
          <w:szCs w:val="22"/>
          <w:u w:val="single"/>
        </w:rPr>
      </w:pPr>
      <w:r>
        <w:rPr>
          <w:rFonts w:asciiTheme="minorHAnsi" w:hAnsiTheme="minorHAnsi"/>
          <w:b/>
          <w:color w:val="auto"/>
          <w:sz w:val="22"/>
          <w:szCs w:val="22"/>
          <w:u w:val="single"/>
        </w:rPr>
        <w:t xml:space="preserve">Required </w:t>
      </w:r>
      <w:r w:rsidRPr="00026308">
        <w:rPr>
          <w:rFonts w:asciiTheme="minorHAnsi" w:hAnsiTheme="minorHAnsi"/>
          <w:b/>
          <w:color w:val="auto"/>
          <w:sz w:val="22"/>
          <w:szCs w:val="22"/>
          <w:u w:val="single"/>
        </w:rPr>
        <w:t>Policies</w:t>
      </w:r>
    </w:p>
    <w:p w14:paraId="68341499" w14:textId="77777777" w:rsidR="00C72DA2" w:rsidRPr="00026308" w:rsidRDefault="00C72DA2" w:rsidP="00C72DA2">
      <w:pPr>
        <w:pStyle w:val="Default"/>
        <w:outlineLvl w:val="0"/>
        <w:rPr>
          <w:rFonts w:asciiTheme="minorHAnsi" w:hAnsiTheme="minorHAnsi"/>
          <w:b/>
          <w:color w:val="auto"/>
          <w:sz w:val="22"/>
          <w:szCs w:val="22"/>
          <w:u w:val="single"/>
        </w:rPr>
      </w:pPr>
    </w:p>
    <w:p w14:paraId="31073229" w14:textId="77777777" w:rsidR="00C72DA2" w:rsidRPr="00026308" w:rsidRDefault="00C72DA2" w:rsidP="00C72DA2">
      <w:pPr>
        <w:pStyle w:val="Default"/>
        <w:numPr>
          <w:ilvl w:val="0"/>
          <w:numId w:val="14"/>
        </w:numPr>
        <w:outlineLvl w:val="0"/>
        <w:rPr>
          <w:rFonts w:asciiTheme="minorHAnsi" w:hAnsiTheme="minorHAnsi"/>
          <w:b/>
          <w:color w:val="auto"/>
          <w:sz w:val="22"/>
          <w:szCs w:val="22"/>
        </w:rPr>
      </w:pPr>
      <w:r w:rsidRPr="00026308">
        <w:rPr>
          <w:rFonts w:asciiTheme="minorHAnsi" w:hAnsiTheme="minorHAnsi"/>
          <w:b/>
          <w:color w:val="auto"/>
          <w:sz w:val="22"/>
          <w:szCs w:val="22"/>
        </w:rPr>
        <w:t xml:space="preserve">Class Attendance </w:t>
      </w:r>
    </w:p>
    <w:p w14:paraId="7C1C1D0B" w14:textId="0F9CA825" w:rsidR="00C72DA2" w:rsidRPr="00026308" w:rsidRDefault="00C72DA2" w:rsidP="00DB747A">
      <w:pPr>
        <w:pStyle w:val="Default"/>
        <w:rPr>
          <w:rFonts w:asciiTheme="minorHAnsi" w:hAnsiTheme="minorHAnsi"/>
          <w:color w:val="auto"/>
          <w:sz w:val="22"/>
          <w:szCs w:val="22"/>
        </w:rPr>
      </w:pPr>
      <w:r w:rsidRPr="00026308">
        <w:rPr>
          <w:rFonts w:asciiTheme="minorHAnsi" w:hAnsiTheme="minorHAnsi"/>
          <w:color w:val="auto"/>
          <w:sz w:val="22"/>
          <w:szCs w:val="22"/>
        </w:rPr>
        <w:t>Class attendance is expected</w:t>
      </w:r>
      <w:r w:rsidR="009161FE">
        <w:rPr>
          <w:rFonts w:asciiTheme="minorHAnsi" w:hAnsiTheme="minorHAnsi"/>
          <w:color w:val="auto"/>
          <w:sz w:val="22"/>
          <w:szCs w:val="22"/>
        </w:rPr>
        <w:t xml:space="preserve"> and graded according to the rubric included in the “Graded Work” section above. Attendance and Class Participation amount to 10% of the final grade (1% for each week). </w:t>
      </w:r>
      <w:r w:rsidR="008318F9">
        <w:rPr>
          <w:rFonts w:asciiTheme="minorHAnsi" w:hAnsiTheme="minorHAnsi"/>
          <w:color w:val="auto"/>
          <w:sz w:val="22"/>
          <w:szCs w:val="22"/>
        </w:rPr>
        <w:t xml:space="preserve">Attendance is taken on a sign-on sheet each week in class. </w:t>
      </w:r>
      <w:r w:rsidR="009161FE">
        <w:rPr>
          <w:rFonts w:asciiTheme="minorHAnsi" w:hAnsiTheme="minorHAnsi"/>
          <w:color w:val="auto"/>
          <w:sz w:val="22"/>
          <w:szCs w:val="22"/>
        </w:rPr>
        <w:t>Attendance will not be taken on Week 1, Week 9 (Midterm), Week 10 (Spring</w:t>
      </w:r>
      <w:r w:rsidR="00133F8C">
        <w:rPr>
          <w:rFonts w:asciiTheme="minorHAnsi" w:hAnsiTheme="minorHAnsi"/>
          <w:color w:val="auto"/>
          <w:sz w:val="22"/>
          <w:szCs w:val="22"/>
        </w:rPr>
        <w:t>-</w:t>
      </w:r>
      <w:r w:rsidR="009161FE">
        <w:rPr>
          <w:rFonts w:asciiTheme="minorHAnsi" w:hAnsiTheme="minorHAnsi"/>
          <w:color w:val="auto"/>
          <w:sz w:val="22"/>
          <w:szCs w:val="22"/>
        </w:rPr>
        <w:t xml:space="preserve">break) and Week 16 (Final). This means that students </w:t>
      </w:r>
      <w:r w:rsidR="00DB747A">
        <w:rPr>
          <w:rFonts w:asciiTheme="minorHAnsi" w:hAnsiTheme="minorHAnsi"/>
          <w:color w:val="auto"/>
          <w:sz w:val="22"/>
          <w:szCs w:val="22"/>
        </w:rPr>
        <w:t>are</w:t>
      </w:r>
      <w:r w:rsidRPr="00026308">
        <w:rPr>
          <w:rFonts w:asciiTheme="minorHAnsi" w:hAnsiTheme="minorHAnsi"/>
          <w:color w:val="auto"/>
          <w:sz w:val="22"/>
          <w:szCs w:val="22"/>
        </w:rPr>
        <w:t xml:space="preserve"> allowed </w:t>
      </w:r>
      <w:r w:rsidR="008318F9">
        <w:rPr>
          <w:rFonts w:asciiTheme="minorHAnsi" w:hAnsiTheme="minorHAnsi"/>
          <w:color w:val="auto"/>
          <w:sz w:val="22"/>
          <w:szCs w:val="22"/>
        </w:rPr>
        <w:t xml:space="preserve">a maximum of </w:t>
      </w:r>
      <w:r w:rsidR="00DB747A">
        <w:rPr>
          <w:rFonts w:asciiTheme="minorHAnsi" w:hAnsiTheme="minorHAnsi"/>
          <w:color w:val="auto"/>
          <w:sz w:val="22"/>
          <w:szCs w:val="22"/>
        </w:rPr>
        <w:t>two weeks of</w:t>
      </w:r>
      <w:r w:rsidR="00DB747A" w:rsidRPr="00026308">
        <w:rPr>
          <w:rFonts w:asciiTheme="minorHAnsi" w:hAnsiTheme="minorHAnsi"/>
          <w:color w:val="auto"/>
          <w:sz w:val="22"/>
          <w:szCs w:val="22"/>
        </w:rPr>
        <w:t xml:space="preserve"> </w:t>
      </w:r>
      <w:r w:rsidRPr="00026308">
        <w:rPr>
          <w:rFonts w:asciiTheme="minorHAnsi" w:hAnsiTheme="minorHAnsi"/>
          <w:color w:val="auto"/>
          <w:sz w:val="22"/>
          <w:szCs w:val="22"/>
        </w:rPr>
        <w:t xml:space="preserve">discretionary absences (see “Attendance” under “Graded Work” above) to cover excused and unexcused absences. Additional absences that meet the standard of “excused” per </w:t>
      </w:r>
      <w:hyperlink r:id="rId11" w:history="1">
        <w:r w:rsidRPr="00E74CAA">
          <w:rPr>
            <w:rStyle w:val="Hyperlink"/>
            <w:rFonts w:asciiTheme="minorHAnsi" w:hAnsiTheme="minorHAnsi"/>
            <w:sz w:val="22"/>
            <w:szCs w:val="22"/>
          </w:rPr>
          <w:t>UF’s policies</w:t>
        </w:r>
      </w:hyperlink>
      <w:r w:rsidRPr="00026308">
        <w:rPr>
          <w:rFonts w:asciiTheme="minorHAnsi" w:hAnsiTheme="minorHAnsi"/>
          <w:color w:val="auto"/>
          <w:sz w:val="22"/>
          <w:szCs w:val="22"/>
        </w:rPr>
        <w:t xml:space="preserve"> may be allowed, otherwise each </w:t>
      </w:r>
      <w:r w:rsidR="004A39EC">
        <w:rPr>
          <w:rFonts w:asciiTheme="minorHAnsi" w:hAnsiTheme="minorHAnsi"/>
          <w:color w:val="auto"/>
          <w:sz w:val="22"/>
          <w:szCs w:val="22"/>
        </w:rPr>
        <w:t xml:space="preserve">week of unexcused </w:t>
      </w:r>
      <w:r w:rsidRPr="00026308">
        <w:rPr>
          <w:rFonts w:asciiTheme="minorHAnsi" w:hAnsiTheme="minorHAnsi"/>
          <w:color w:val="auto"/>
          <w:sz w:val="22"/>
          <w:szCs w:val="22"/>
        </w:rPr>
        <w:t>absence will result in</w:t>
      </w:r>
      <w:r w:rsidR="00133F8C">
        <w:rPr>
          <w:rFonts w:asciiTheme="minorHAnsi" w:hAnsiTheme="minorHAnsi"/>
          <w:color w:val="auto"/>
          <w:sz w:val="22"/>
          <w:szCs w:val="22"/>
        </w:rPr>
        <w:t xml:space="preserve"> a reduction of</w:t>
      </w:r>
      <w:r w:rsidRPr="00026308">
        <w:rPr>
          <w:rFonts w:asciiTheme="minorHAnsi" w:hAnsiTheme="minorHAnsi"/>
          <w:color w:val="auto"/>
          <w:sz w:val="22"/>
          <w:szCs w:val="22"/>
        </w:rPr>
        <w:t xml:space="preserve"> </w:t>
      </w:r>
      <w:r w:rsidR="00133F8C">
        <w:rPr>
          <w:rFonts w:asciiTheme="minorHAnsi" w:hAnsiTheme="minorHAnsi"/>
          <w:color w:val="auto"/>
          <w:sz w:val="22"/>
          <w:szCs w:val="22"/>
        </w:rPr>
        <w:t>1%</w:t>
      </w:r>
      <w:r w:rsidRPr="00026308">
        <w:rPr>
          <w:rFonts w:asciiTheme="minorHAnsi" w:hAnsiTheme="minorHAnsi"/>
          <w:color w:val="auto"/>
          <w:sz w:val="22"/>
          <w:szCs w:val="22"/>
        </w:rPr>
        <w:t xml:space="preserve"> of the final grade</w:t>
      </w:r>
      <w:r w:rsidR="00133F8C">
        <w:rPr>
          <w:rFonts w:asciiTheme="minorHAnsi" w:hAnsiTheme="minorHAnsi"/>
          <w:color w:val="auto"/>
          <w:sz w:val="22"/>
          <w:szCs w:val="22"/>
        </w:rPr>
        <w:t>.</w:t>
      </w:r>
    </w:p>
    <w:p w14:paraId="5D931A24" w14:textId="77777777" w:rsidR="00C72DA2" w:rsidRPr="00026308" w:rsidRDefault="00C72DA2" w:rsidP="00C72DA2">
      <w:pPr>
        <w:pStyle w:val="Default"/>
        <w:numPr>
          <w:ilvl w:val="0"/>
          <w:numId w:val="14"/>
        </w:numPr>
        <w:outlineLvl w:val="0"/>
        <w:rPr>
          <w:rFonts w:asciiTheme="minorHAnsi" w:hAnsiTheme="minorHAnsi"/>
          <w:b/>
          <w:color w:val="auto"/>
          <w:sz w:val="22"/>
          <w:szCs w:val="22"/>
        </w:rPr>
      </w:pPr>
      <w:r w:rsidRPr="00026308">
        <w:rPr>
          <w:rFonts w:asciiTheme="minorHAnsi" w:hAnsiTheme="minorHAnsi"/>
          <w:b/>
          <w:color w:val="auto"/>
          <w:sz w:val="22"/>
          <w:szCs w:val="22"/>
        </w:rPr>
        <w:t>Making Up Work</w:t>
      </w:r>
    </w:p>
    <w:p w14:paraId="2305C762" w14:textId="10674A1F" w:rsidR="00C72DA2" w:rsidRPr="00026308" w:rsidRDefault="00C72DA2" w:rsidP="00C72DA2">
      <w:pPr>
        <w:pStyle w:val="Default"/>
        <w:rPr>
          <w:rFonts w:asciiTheme="minorHAnsi" w:hAnsiTheme="minorHAnsi"/>
          <w:color w:val="auto"/>
          <w:sz w:val="22"/>
          <w:szCs w:val="22"/>
        </w:rPr>
      </w:pPr>
      <w:r w:rsidRPr="00026308">
        <w:rPr>
          <w:rFonts w:asciiTheme="minorHAnsi" w:hAnsiTheme="minorHAnsi"/>
          <w:color w:val="auto"/>
          <w:sz w:val="22"/>
          <w:szCs w:val="22"/>
        </w:rPr>
        <w:t xml:space="preserve">Work is due as specified in the syllabus. Late work is subject to a 1/3 grade penalty for each 24 hour period it is late (e.g., a paper that would’ve earn an A if turned in in class on Monday becomes an A- if received Tuesday, a B+ if received Wednesday, </w:t>
      </w:r>
      <w:proofErr w:type="spellStart"/>
      <w:r w:rsidRPr="00026308">
        <w:rPr>
          <w:rFonts w:asciiTheme="minorHAnsi" w:hAnsiTheme="minorHAnsi"/>
          <w:color w:val="auto"/>
          <w:sz w:val="22"/>
          <w:szCs w:val="22"/>
        </w:rPr>
        <w:t>etc</w:t>
      </w:r>
      <w:proofErr w:type="spellEnd"/>
      <w:r w:rsidRPr="00026308">
        <w:rPr>
          <w:rFonts w:asciiTheme="minorHAnsi" w:hAnsiTheme="minorHAnsi"/>
          <w:color w:val="auto"/>
          <w:sz w:val="22"/>
          <w:szCs w:val="22"/>
        </w:rPr>
        <w:t xml:space="preserve">, with the weekend counting as two days). To be excused from submitting work or taking an exam at the assigned time, you must give 24 hours advance notice and/or meet the UF standards for an excused absence.  </w:t>
      </w:r>
    </w:p>
    <w:p w14:paraId="2FBECA8D" w14:textId="77777777" w:rsidR="00C72DA2" w:rsidRPr="00026308" w:rsidRDefault="00C72DA2" w:rsidP="00C72DA2">
      <w:pPr>
        <w:pStyle w:val="Default"/>
        <w:numPr>
          <w:ilvl w:val="0"/>
          <w:numId w:val="14"/>
        </w:numPr>
        <w:outlineLvl w:val="0"/>
        <w:rPr>
          <w:rFonts w:asciiTheme="minorHAnsi" w:hAnsiTheme="minorHAnsi"/>
          <w:b/>
          <w:color w:val="auto"/>
          <w:sz w:val="22"/>
          <w:szCs w:val="22"/>
        </w:rPr>
      </w:pPr>
      <w:r w:rsidRPr="00026308">
        <w:rPr>
          <w:rFonts w:asciiTheme="minorHAnsi" w:hAnsiTheme="minorHAnsi"/>
          <w:b/>
          <w:color w:val="auto"/>
          <w:sz w:val="22"/>
          <w:szCs w:val="22"/>
        </w:rPr>
        <w:t xml:space="preserve">Class Demeanor </w:t>
      </w:r>
    </w:p>
    <w:p w14:paraId="456D55CB" w14:textId="77777777" w:rsidR="00C72DA2" w:rsidRPr="00026308" w:rsidRDefault="00C72DA2" w:rsidP="00C72DA2">
      <w:pPr>
        <w:pStyle w:val="Default"/>
        <w:rPr>
          <w:rFonts w:asciiTheme="minorHAnsi" w:hAnsiTheme="minorHAnsi"/>
          <w:color w:val="auto"/>
          <w:sz w:val="22"/>
          <w:szCs w:val="22"/>
        </w:rPr>
      </w:pPr>
      <w:r w:rsidRPr="00026308">
        <w:rPr>
          <w:rFonts w:asciiTheme="minorHAnsi" w:hAnsiTheme="minorHAnsi"/>
          <w:color w:val="auto"/>
          <w:sz w:val="22"/>
          <w:szCs w:val="22"/>
        </w:rPr>
        <w:t xml:space="preserve">Students are expected to arrive to class on time, stay the full class period, and behave in a manner that is respectful to the instructor and to fellow students. Electronic devices should be turned off and placed in closed bags. Opinions held by other students should be respected in discussion, and conversations that do not contribute to the discussion should be kept to a minimum. </w:t>
      </w:r>
    </w:p>
    <w:p w14:paraId="0E812D08" w14:textId="77777777" w:rsidR="00C72DA2" w:rsidRPr="00026308" w:rsidRDefault="00C72DA2" w:rsidP="00C72DA2">
      <w:pPr>
        <w:pStyle w:val="Default"/>
        <w:numPr>
          <w:ilvl w:val="0"/>
          <w:numId w:val="14"/>
        </w:numPr>
        <w:outlineLvl w:val="0"/>
        <w:rPr>
          <w:rFonts w:asciiTheme="minorHAnsi" w:hAnsiTheme="minorHAnsi"/>
          <w:b/>
          <w:color w:val="auto"/>
          <w:sz w:val="22"/>
          <w:szCs w:val="22"/>
        </w:rPr>
      </w:pPr>
      <w:r w:rsidRPr="00026308">
        <w:rPr>
          <w:rFonts w:asciiTheme="minorHAnsi" w:hAnsiTheme="minorHAnsi"/>
          <w:b/>
          <w:color w:val="auto"/>
          <w:sz w:val="22"/>
          <w:szCs w:val="22"/>
        </w:rPr>
        <w:t xml:space="preserve">Materials and Supplies Fees </w:t>
      </w:r>
    </w:p>
    <w:p w14:paraId="0CA94F0C" w14:textId="77777777" w:rsidR="00C72DA2" w:rsidRPr="00026308" w:rsidRDefault="00C72DA2" w:rsidP="00C72DA2">
      <w:pPr>
        <w:pStyle w:val="Default"/>
        <w:outlineLvl w:val="0"/>
        <w:rPr>
          <w:rFonts w:asciiTheme="minorHAnsi" w:hAnsiTheme="minorHAnsi"/>
          <w:color w:val="auto"/>
          <w:sz w:val="22"/>
          <w:szCs w:val="22"/>
        </w:rPr>
      </w:pPr>
      <w:r w:rsidRPr="00026308">
        <w:rPr>
          <w:rFonts w:asciiTheme="minorHAnsi" w:hAnsiTheme="minorHAnsi"/>
          <w:color w:val="auto"/>
          <w:sz w:val="22"/>
          <w:szCs w:val="22"/>
        </w:rPr>
        <w:t xml:space="preserve">There are no additional fees for this course. </w:t>
      </w:r>
    </w:p>
    <w:p w14:paraId="564A293E" w14:textId="77777777" w:rsidR="00C72DA2" w:rsidRPr="00926393" w:rsidRDefault="00C72DA2" w:rsidP="00C72DA2">
      <w:pPr>
        <w:pStyle w:val="ListParagraph"/>
        <w:numPr>
          <w:ilvl w:val="0"/>
          <w:numId w:val="14"/>
        </w:numPr>
        <w:rPr>
          <w:rFonts w:cs="Times New Roman"/>
          <w:b/>
        </w:rPr>
      </w:pPr>
      <w:r w:rsidRPr="00926393">
        <w:rPr>
          <w:rFonts w:cs="Times New Roman"/>
          <w:b/>
        </w:rPr>
        <w:t xml:space="preserve"> Students Requiring Accommodation</w:t>
      </w:r>
    </w:p>
    <w:p w14:paraId="761D1DF7" w14:textId="77777777" w:rsidR="00C72DA2" w:rsidRPr="00926393" w:rsidRDefault="00C72DA2" w:rsidP="00C72DA2">
      <w:pPr>
        <w:rPr>
          <w:rFonts w:cs="Times New Roman"/>
        </w:rPr>
      </w:pPr>
      <w:r w:rsidRPr="00926393">
        <w:rPr>
          <w:rFonts w:cs="Times New Roman"/>
        </w:rPr>
        <w:t xml:space="preserve">Students with disabilities who experience learning barriers and would like to request academic accommodations should connect with the disability Resource Center by visiting </w:t>
      </w:r>
      <w:hyperlink r:id="rId12" w:history="1">
        <w:r w:rsidRPr="00926393">
          <w:rPr>
            <w:rStyle w:val="Hyperlink"/>
            <w:rFonts w:cs="Times New Roman"/>
          </w:rPr>
          <w:t>https://disability.ufl.edu/students/get-started/</w:t>
        </w:r>
      </w:hyperlink>
      <w:r w:rsidRPr="00926393">
        <w:rPr>
          <w:rFonts w:cs="Times New Roman"/>
        </w:rPr>
        <w:t>. It is important for students to share their accommodation letter with their instructor and discuss their access needs, as early as possible in the semester.</w:t>
      </w:r>
    </w:p>
    <w:p w14:paraId="561382E4" w14:textId="77777777" w:rsidR="00C72DA2" w:rsidRPr="00926393" w:rsidRDefault="00C72DA2" w:rsidP="00C72DA2">
      <w:pPr>
        <w:pStyle w:val="ListParagraph"/>
        <w:numPr>
          <w:ilvl w:val="0"/>
          <w:numId w:val="14"/>
        </w:numPr>
        <w:rPr>
          <w:rFonts w:cs="Times New Roman"/>
          <w:b/>
        </w:rPr>
      </w:pPr>
      <w:r w:rsidRPr="00926393">
        <w:rPr>
          <w:rFonts w:cs="Times New Roman"/>
          <w:b/>
        </w:rPr>
        <w:t>UF Evaluations Process</w:t>
      </w:r>
    </w:p>
    <w:p w14:paraId="45914FE7" w14:textId="77777777" w:rsidR="00C72DA2" w:rsidRPr="00926393" w:rsidRDefault="00C72DA2" w:rsidP="00C72DA2">
      <w:pPr>
        <w:rPr>
          <w:rFonts w:cs="Times New Roman"/>
        </w:rPr>
      </w:pPr>
      <w:r w:rsidRPr="00926393">
        <w:rPr>
          <w:rFonts w:cs="Times New Roman"/>
        </w:rPr>
        <w:t xml:space="preserve">Students are expected to provide professional and respectful feedback on the quality of instruction in this course by completing course evaluations online via </w:t>
      </w:r>
      <w:proofErr w:type="spellStart"/>
      <w:r w:rsidRPr="00926393">
        <w:rPr>
          <w:rFonts w:cs="Times New Roman"/>
        </w:rPr>
        <w:t>GatorEvals</w:t>
      </w:r>
      <w:proofErr w:type="spellEnd"/>
      <w:r w:rsidRPr="00926393">
        <w:rPr>
          <w:rFonts w:cs="Times New Roman"/>
        </w:rPr>
        <w:t xml:space="preserve">. Guidance on how to give feedback in a professional and respectful manner is available at </w:t>
      </w:r>
      <w:hyperlink r:id="rId13" w:history="1">
        <w:r w:rsidRPr="00926393">
          <w:rPr>
            <w:rStyle w:val="Hyperlink"/>
            <w:rFonts w:cs="Times New Roman"/>
          </w:rPr>
          <w:t>https://gatorevals.aa.ufl.edu/students/</w:t>
        </w:r>
      </w:hyperlink>
      <w:r w:rsidRPr="00926393">
        <w:rPr>
          <w:rFonts w:cs="Times New Roman"/>
        </w:rPr>
        <w:t xml:space="preserve">. Students will be notified when the evaluation period opens, and can complete evaluations through the email they receive from </w:t>
      </w:r>
      <w:proofErr w:type="spellStart"/>
      <w:r w:rsidRPr="00926393">
        <w:rPr>
          <w:rFonts w:cs="Times New Roman"/>
        </w:rPr>
        <w:t>GatorEvals</w:t>
      </w:r>
      <w:proofErr w:type="spellEnd"/>
      <w:r w:rsidRPr="00926393">
        <w:rPr>
          <w:rFonts w:cs="Times New Roman"/>
        </w:rPr>
        <w:t xml:space="preserve">, in their Canvas course menu under </w:t>
      </w:r>
      <w:proofErr w:type="spellStart"/>
      <w:r w:rsidRPr="00926393">
        <w:rPr>
          <w:rFonts w:cs="Times New Roman"/>
        </w:rPr>
        <w:t>GatorEvals</w:t>
      </w:r>
      <w:proofErr w:type="spellEnd"/>
      <w:r w:rsidRPr="00926393">
        <w:rPr>
          <w:rFonts w:cs="Times New Roman"/>
        </w:rPr>
        <w:t>, or via </w:t>
      </w:r>
      <w:hyperlink r:id="rId14" w:history="1">
        <w:r w:rsidRPr="00926393">
          <w:rPr>
            <w:rStyle w:val="Hyperlink"/>
            <w:rFonts w:cs="Times New Roman"/>
          </w:rPr>
          <w:t>https://ufl.bluera.com/ufl/</w:t>
        </w:r>
      </w:hyperlink>
      <w:r w:rsidRPr="00926393">
        <w:rPr>
          <w:rFonts w:cs="Times New Roman"/>
        </w:rPr>
        <w:t>. Summaries of course evaluation results are available to students at </w:t>
      </w:r>
      <w:hyperlink r:id="rId15" w:history="1">
        <w:r w:rsidRPr="00926393">
          <w:rPr>
            <w:rStyle w:val="Hyperlink"/>
            <w:rFonts w:cs="Times New Roman"/>
          </w:rPr>
          <w:t>https://gatorevals.aa.ufl.edu/public-results/</w:t>
        </w:r>
      </w:hyperlink>
      <w:r w:rsidRPr="00926393">
        <w:rPr>
          <w:rFonts w:cs="Times New Roman"/>
        </w:rPr>
        <w:t>.</w:t>
      </w:r>
    </w:p>
    <w:p w14:paraId="72B31A0C" w14:textId="77777777" w:rsidR="00C72DA2" w:rsidRPr="00926393" w:rsidRDefault="00C72DA2" w:rsidP="00C72DA2">
      <w:pPr>
        <w:pStyle w:val="ListParagraph"/>
        <w:numPr>
          <w:ilvl w:val="0"/>
          <w:numId w:val="14"/>
        </w:numPr>
        <w:rPr>
          <w:rFonts w:cs="Times New Roman"/>
          <w:b/>
        </w:rPr>
      </w:pPr>
      <w:r w:rsidRPr="00926393">
        <w:rPr>
          <w:rFonts w:cs="Times New Roman"/>
          <w:b/>
        </w:rPr>
        <w:t xml:space="preserve">University Honesty Policy </w:t>
      </w:r>
    </w:p>
    <w:p w14:paraId="5BFB22FD" w14:textId="77777777" w:rsidR="00C72DA2" w:rsidRPr="00926393" w:rsidRDefault="00C72DA2" w:rsidP="00C72DA2">
      <w:pPr>
        <w:rPr>
          <w:rFonts w:cs="Times New Roman"/>
        </w:rPr>
      </w:pPr>
      <w:r w:rsidRPr="00926393">
        <w:rPr>
          <w:rFonts w:cs="Times New Roman"/>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6" w:history="1">
        <w:r w:rsidRPr="00926393">
          <w:rPr>
            <w:rStyle w:val="Hyperlink"/>
            <w:rFonts w:cs="Times New Roman"/>
          </w:rPr>
          <w:t>https://www.dso.ufl.edu/sccr/process/student-conduct-honor-code/</w:t>
        </w:r>
      </w:hyperlink>
      <w:r w:rsidRPr="00926393">
        <w:rPr>
          <w:rFonts w:cs="Times New Roman"/>
        </w:rPr>
        <w:t xml:space="preserve"> ) specifies a number of </w:t>
      </w:r>
      <w:r w:rsidRPr="00926393">
        <w:rPr>
          <w:rFonts w:cs="Times New Roman"/>
        </w:rPr>
        <w:lastRenderedPageBreak/>
        <w:t xml:space="preserve">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  </w:t>
      </w:r>
    </w:p>
    <w:p w14:paraId="4C7A1BA7" w14:textId="77777777" w:rsidR="00C72DA2" w:rsidRPr="00926393" w:rsidRDefault="00C72DA2" w:rsidP="00C72DA2">
      <w:pPr>
        <w:pStyle w:val="ListParagraph"/>
        <w:numPr>
          <w:ilvl w:val="0"/>
          <w:numId w:val="14"/>
        </w:numPr>
        <w:rPr>
          <w:rFonts w:cs="Times New Roman"/>
          <w:b/>
        </w:rPr>
      </w:pPr>
      <w:r w:rsidRPr="00926393">
        <w:rPr>
          <w:rFonts w:cs="Times New Roman"/>
          <w:b/>
        </w:rPr>
        <w:t>Counseling and Wellness Center</w:t>
      </w:r>
    </w:p>
    <w:p w14:paraId="0383A40C" w14:textId="77777777" w:rsidR="00C72DA2" w:rsidRPr="00926393" w:rsidRDefault="00C72DA2" w:rsidP="00C72DA2">
      <w:pPr>
        <w:rPr>
          <w:rFonts w:cs="Times New Roman"/>
        </w:rPr>
      </w:pPr>
      <w:r w:rsidRPr="00926393">
        <w:rPr>
          <w:rFonts w:cs="Times New Roman"/>
        </w:rPr>
        <w:t xml:space="preserve">Contact information for the Counseling and Wellness Center: </w:t>
      </w:r>
      <w:hyperlink r:id="rId17" w:history="1">
        <w:r w:rsidRPr="00926393">
          <w:rPr>
            <w:rStyle w:val="Hyperlink"/>
            <w:rFonts w:cs="Times New Roman"/>
          </w:rPr>
          <w:t>https://counseling.ufl.edu/</w:t>
        </w:r>
      </w:hyperlink>
      <w:r w:rsidRPr="00926393">
        <w:rPr>
          <w:rFonts w:cs="Times New Roman"/>
        </w:rPr>
        <w:t xml:space="preserve">, 392-1575; and the University Police Department: 392-1111 or 9-1-1 for emergencies.  </w:t>
      </w:r>
    </w:p>
    <w:p w14:paraId="6C3913AF" w14:textId="77777777" w:rsidR="00C72DA2" w:rsidRPr="00926393" w:rsidRDefault="00C72DA2" w:rsidP="00C72DA2">
      <w:pPr>
        <w:pStyle w:val="ListParagraph"/>
        <w:numPr>
          <w:ilvl w:val="0"/>
          <w:numId w:val="14"/>
        </w:numPr>
        <w:rPr>
          <w:rFonts w:cs="Times New Roman"/>
          <w:b/>
        </w:rPr>
      </w:pPr>
      <w:r w:rsidRPr="00926393">
        <w:rPr>
          <w:rFonts w:cs="Times New Roman"/>
          <w:b/>
        </w:rPr>
        <w:t xml:space="preserve">The Writing Studio </w:t>
      </w:r>
    </w:p>
    <w:p w14:paraId="64B50AAC" w14:textId="77777777" w:rsidR="00C72DA2" w:rsidRDefault="00C72DA2" w:rsidP="00C72DA2">
      <w:pPr>
        <w:rPr>
          <w:rFonts w:cs="Times New Roman"/>
        </w:rPr>
      </w:pPr>
      <w:r w:rsidRPr="00926393">
        <w:rPr>
          <w:rFonts w:cs="Times New Roman"/>
        </w:rPr>
        <w:t xml:space="preserve">The writing studio is committed to helping University of Florida students meet their academic and professional goals by becoming better writers. Visit the writing studio online at </w:t>
      </w:r>
      <w:hyperlink r:id="rId18" w:history="1">
        <w:r w:rsidRPr="00926393">
          <w:rPr>
            <w:rStyle w:val="Hyperlink"/>
            <w:rFonts w:cs="Times New Roman"/>
          </w:rPr>
          <w:t>http://writing.ufl.edu/writing-studio/</w:t>
        </w:r>
      </w:hyperlink>
      <w:r w:rsidRPr="00926393">
        <w:rPr>
          <w:rFonts w:cs="Times New Roman"/>
        </w:rPr>
        <w:t xml:space="preserve"> or in 2215 Turlington Hall for one-on-one consultations and workshops.</w:t>
      </w:r>
    </w:p>
    <w:p w14:paraId="548C128A" w14:textId="77777777" w:rsidR="00C72DA2" w:rsidRPr="00120A0D" w:rsidRDefault="00C72DA2" w:rsidP="00C72DA2"/>
    <w:p w14:paraId="25044CD6" w14:textId="31047A9F" w:rsidR="00AB1CC1" w:rsidRPr="00120A0D" w:rsidRDefault="00AB1CC1" w:rsidP="00AB1CC1">
      <w:pPr>
        <w:rPr>
          <w:sz w:val="22"/>
          <w:szCs w:val="22"/>
        </w:rPr>
      </w:pPr>
    </w:p>
    <w:p w14:paraId="40FC4EF3" w14:textId="4A6E38FA" w:rsidR="00D53C05" w:rsidRPr="00120A0D" w:rsidRDefault="00D53C05">
      <w:pPr>
        <w:rPr>
          <w:sz w:val="22"/>
          <w:szCs w:val="22"/>
        </w:rPr>
      </w:pPr>
    </w:p>
    <w:sectPr w:rsidR="00D53C05" w:rsidRPr="00120A0D" w:rsidSect="00CA0A5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7BAFE" w14:textId="77777777" w:rsidR="00835744" w:rsidRDefault="00835744" w:rsidP="00591FB6">
      <w:r>
        <w:separator/>
      </w:r>
    </w:p>
  </w:endnote>
  <w:endnote w:type="continuationSeparator" w:id="0">
    <w:p w14:paraId="3E34AB3B" w14:textId="77777777" w:rsidR="00835744" w:rsidRDefault="00835744" w:rsidP="00591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A802D" w14:textId="77777777" w:rsidR="00835744" w:rsidRDefault="00835744" w:rsidP="00591FB6">
      <w:r>
        <w:separator/>
      </w:r>
    </w:p>
  </w:footnote>
  <w:footnote w:type="continuationSeparator" w:id="0">
    <w:p w14:paraId="03B68B69" w14:textId="77777777" w:rsidR="00835744" w:rsidRDefault="00835744" w:rsidP="00591F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21A0A"/>
    <w:multiLevelType w:val="hybridMultilevel"/>
    <w:tmpl w:val="7BF26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9C01E1"/>
    <w:multiLevelType w:val="hybridMultilevel"/>
    <w:tmpl w:val="7DDE37F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B83347"/>
    <w:multiLevelType w:val="hybridMultilevel"/>
    <w:tmpl w:val="DDC0C0B4"/>
    <w:lvl w:ilvl="0" w:tplc="BD887A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286469"/>
    <w:multiLevelType w:val="hybridMultilevel"/>
    <w:tmpl w:val="B63CA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B15B8C"/>
    <w:multiLevelType w:val="hybridMultilevel"/>
    <w:tmpl w:val="6E621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4842BE"/>
    <w:multiLevelType w:val="hybridMultilevel"/>
    <w:tmpl w:val="4A38D2DE"/>
    <w:lvl w:ilvl="0" w:tplc="3E689824">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7650CAC"/>
    <w:multiLevelType w:val="hybridMultilevel"/>
    <w:tmpl w:val="CCF44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1125C5"/>
    <w:multiLevelType w:val="hybridMultilevel"/>
    <w:tmpl w:val="7454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F92EF3"/>
    <w:multiLevelType w:val="hybridMultilevel"/>
    <w:tmpl w:val="D56AF12A"/>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7C534E"/>
    <w:multiLevelType w:val="hybridMultilevel"/>
    <w:tmpl w:val="E90AA734"/>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4570539"/>
    <w:multiLevelType w:val="hybridMultilevel"/>
    <w:tmpl w:val="027E0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7200B"/>
    <w:multiLevelType w:val="hybridMultilevel"/>
    <w:tmpl w:val="FD52BA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275ED3"/>
    <w:multiLevelType w:val="hybridMultilevel"/>
    <w:tmpl w:val="09D6A732"/>
    <w:lvl w:ilvl="0" w:tplc="8954E9F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DD0A05"/>
    <w:multiLevelType w:val="hybridMultilevel"/>
    <w:tmpl w:val="438A7A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8437036"/>
    <w:multiLevelType w:val="hybridMultilevel"/>
    <w:tmpl w:val="9EF8F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621445"/>
    <w:multiLevelType w:val="hybridMultilevel"/>
    <w:tmpl w:val="B98A575A"/>
    <w:lvl w:ilvl="0" w:tplc="04090003">
      <w:start w:val="1"/>
      <w:numFmt w:val="bullet"/>
      <w:lvlText w:val="o"/>
      <w:lvlJc w:val="left"/>
      <w:pPr>
        <w:ind w:left="360" w:hanging="360"/>
      </w:pPr>
      <w:rPr>
        <w:rFonts w:ascii="Courier New" w:hAnsi="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04741827">
    <w:abstractNumId w:val="13"/>
  </w:num>
  <w:num w:numId="2" w16cid:durableId="52893622">
    <w:abstractNumId w:val="15"/>
  </w:num>
  <w:num w:numId="3" w16cid:durableId="1483963358">
    <w:abstractNumId w:val="8"/>
  </w:num>
  <w:num w:numId="4" w16cid:durableId="1284845264">
    <w:abstractNumId w:val="5"/>
  </w:num>
  <w:num w:numId="5" w16cid:durableId="1194539296">
    <w:abstractNumId w:val="7"/>
  </w:num>
  <w:num w:numId="6" w16cid:durableId="1755320904">
    <w:abstractNumId w:val="6"/>
  </w:num>
  <w:num w:numId="7" w16cid:durableId="485049131">
    <w:abstractNumId w:val="11"/>
  </w:num>
  <w:num w:numId="8" w16cid:durableId="1350765016">
    <w:abstractNumId w:val="4"/>
  </w:num>
  <w:num w:numId="9" w16cid:durableId="381751705">
    <w:abstractNumId w:val="3"/>
  </w:num>
  <w:num w:numId="10" w16cid:durableId="717126050">
    <w:abstractNumId w:val="10"/>
  </w:num>
  <w:num w:numId="11" w16cid:durableId="344211635">
    <w:abstractNumId w:val="1"/>
  </w:num>
  <w:num w:numId="12" w16cid:durableId="1837502364">
    <w:abstractNumId w:val="12"/>
  </w:num>
  <w:num w:numId="13" w16cid:durableId="2133161680">
    <w:abstractNumId w:val="2"/>
  </w:num>
  <w:num w:numId="14" w16cid:durableId="1315184260">
    <w:abstractNumId w:val="0"/>
  </w:num>
  <w:num w:numId="15" w16cid:durableId="21175230">
    <w:abstractNumId w:val="14"/>
  </w:num>
  <w:num w:numId="16" w16cid:durableId="75335469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45264ACE-24BA-426D-A38A-424D6D007E9A}"/>
    <w:docVar w:name="dgnword-eventsink" w:val="3071711316416"/>
    <w:docVar w:name="dgnword-lastRevisionsView" w:val="0"/>
  </w:docVars>
  <w:rsids>
    <w:rsidRoot w:val="00591FB6"/>
    <w:rsid w:val="00001DED"/>
    <w:rsid w:val="00010A4B"/>
    <w:rsid w:val="00011C29"/>
    <w:rsid w:val="0001776B"/>
    <w:rsid w:val="000219CB"/>
    <w:rsid w:val="00021D7B"/>
    <w:rsid w:val="00025B79"/>
    <w:rsid w:val="000447C2"/>
    <w:rsid w:val="00044E83"/>
    <w:rsid w:val="000615AA"/>
    <w:rsid w:val="00071627"/>
    <w:rsid w:val="00073232"/>
    <w:rsid w:val="00073AAA"/>
    <w:rsid w:val="00082CF5"/>
    <w:rsid w:val="000B019F"/>
    <w:rsid w:val="000C7366"/>
    <w:rsid w:val="000D1058"/>
    <w:rsid w:val="000D7E28"/>
    <w:rsid w:val="000E6043"/>
    <w:rsid w:val="000F472E"/>
    <w:rsid w:val="000F6D89"/>
    <w:rsid w:val="0010302C"/>
    <w:rsid w:val="001131A1"/>
    <w:rsid w:val="00116797"/>
    <w:rsid w:val="00117ADF"/>
    <w:rsid w:val="00120194"/>
    <w:rsid w:val="00120A0D"/>
    <w:rsid w:val="00123719"/>
    <w:rsid w:val="00133F8C"/>
    <w:rsid w:val="001717B3"/>
    <w:rsid w:val="00177B19"/>
    <w:rsid w:val="0018361B"/>
    <w:rsid w:val="00196F70"/>
    <w:rsid w:val="001A74DA"/>
    <w:rsid w:val="001C2E72"/>
    <w:rsid w:val="001C5EF6"/>
    <w:rsid w:val="001D2023"/>
    <w:rsid w:val="001E5C90"/>
    <w:rsid w:val="001F68BB"/>
    <w:rsid w:val="00222112"/>
    <w:rsid w:val="00234364"/>
    <w:rsid w:val="00241C35"/>
    <w:rsid w:val="00285800"/>
    <w:rsid w:val="002A78BC"/>
    <w:rsid w:val="002B405F"/>
    <w:rsid w:val="002B6A59"/>
    <w:rsid w:val="002B7514"/>
    <w:rsid w:val="002E067F"/>
    <w:rsid w:val="002E25E3"/>
    <w:rsid w:val="002E35AF"/>
    <w:rsid w:val="002F52A1"/>
    <w:rsid w:val="003009AA"/>
    <w:rsid w:val="00333B58"/>
    <w:rsid w:val="003361AF"/>
    <w:rsid w:val="0034223C"/>
    <w:rsid w:val="00345F80"/>
    <w:rsid w:val="003503A2"/>
    <w:rsid w:val="0035725C"/>
    <w:rsid w:val="00371CA9"/>
    <w:rsid w:val="00385E30"/>
    <w:rsid w:val="00386B2D"/>
    <w:rsid w:val="003C0117"/>
    <w:rsid w:val="003D5019"/>
    <w:rsid w:val="003D6209"/>
    <w:rsid w:val="003D7D1E"/>
    <w:rsid w:val="003E3C44"/>
    <w:rsid w:val="003F52BE"/>
    <w:rsid w:val="0041767D"/>
    <w:rsid w:val="004218AA"/>
    <w:rsid w:val="00452F0A"/>
    <w:rsid w:val="00465CDB"/>
    <w:rsid w:val="004765C2"/>
    <w:rsid w:val="004940B9"/>
    <w:rsid w:val="004945C1"/>
    <w:rsid w:val="004A39EC"/>
    <w:rsid w:val="004A4F74"/>
    <w:rsid w:val="004B3720"/>
    <w:rsid w:val="004D0972"/>
    <w:rsid w:val="004D5965"/>
    <w:rsid w:val="004E5E74"/>
    <w:rsid w:val="004F2EE7"/>
    <w:rsid w:val="004F5225"/>
    <w:rsid w:val="00502482"/>
    <w:rsid w:val="0052024C"/>
    <w:rsid w:val="00526106"/>
    <w:rsid w:val="00530641"/>
    <w:rsid w:val="00532E81"/>
    <w:rsid w:val="00535B35"/>
    <w:rsid w:val="00543ABC"/>
    <w:rsid w:val="00557FD6"/>
    <w:rsid w:val="00574C53"/>
    <w:rsid w:val="00591FB6"/>
    <w:rsid w:val="005C0CA5"/>
    <w:rsid w:val="005D62F5"/>
    <w:rsid w:val="005F35FB"/>
    <w:rsid w:val="006025D3"/>
    <w:rsid w:val="00610942"/>
    <w:rsid w:val="00630A2C"/>
    <w:rsid w:val="0063262F"/>
    <w:rsid w:val="00642FF0"/>
    <w:rsid w:val="00654CB7"/>
    <w:rsid w:val="00663E16"/>
    <w:rsid w:val="0066450E"/>
    <w:rsid w:val="00664FB4"/>
    <w:rsid w:val="00665FCB"/>
    <w:rsid w:val="00670729"/>
    <w:rsid w:val="00691414"/>
    <w:rsid w:val="006A7FCF"/>
    <w:rsid w:val="006B7D87"/>
    <w:rsid w:val="006D1863"/>
    <w:rsid w:val="006E08E3"/>
    <w:rsid w:val="006F1CBD"/>
    <w:rsid w:val="006F675C"/>
    <w:rsid w:val="006F7230"/>
    <w:rsid w:val="007126A3"/>
    <w:rsid w:val="007249F5"/>
    <w:rsid w:val="0073372B"/>
    <w:rsid w:val="0074546F"/>
    <w:rsid w:val="007556C6"/>
    <w:rsid w:val="00755BFA"/>
    <w:rsid w:val="00771BBB"/>
    <w:rsid w:val="007759B1"/>
    <w:rsid w:val="007C6988"/>
    <w:rsid w:val="007D276E"/>
    <w:rsid w:val="007E08D0"/>
    <w:rsid w:val="007E6148"/>
    <w:rsid w:val="007F670A"/>
    <w:rsid w:val="0080068F"/>
    <w:rsid w:val="00805037"/>
    <w:rsid w:val="008318F9"/>
    <w:rsid w:val="00835744"/>
    <w:rsid w:val="0084297D"/>
    <w:rsid w:val="00894C0C"/>
    <w:rsid w:val="008A43A3"/>
    <w:rsid w:val="008C149B"/>
    <w:rsid w:val="008C173C"/>
    <w:rsid w:val="008F1262"/>
    <w:rsid w:val="009161FE"/>
    <w:rsid w:val="00951EA4"/>
    <w:rsid w:val="0095495A"/>
    <w:rsid w:val="00964B6C"/>
    <w:rsid w:val="00966925"/>
    <w:rsid w:val="00980D0D"/>
    <w:rsid w:val="00986B0F"/>
    <w:rsid w:val="009974ED"/>
    <w:rsid w:val="009C4530"/>
    <w:rsid w:val="009D1ECC"/>
    <w:rsid w:val="009D2E59"/>
    <w:rsid w:val="009E0EEC"/>
    <w:rsid w:val="009E7C15"/>
    <w:rsid w:val="009F0AB1"/>
    <w:rsid w:val="009F2658"/>
    <w:rsid w:val="009F2F28"/>
    <w:rsid w:val="009F3CD5"/>
    <w:rsid w:val="00A06FC2"/>
    <w:rsid w:val="00A0760D"/>
    <w:rsid w:val="00A1234A"/>
    <w:rsid w:val="00A15F6D"/>
    <w:rsid w:val="00A24900"/>
    <w:rsid w:val="00A30A26"/>
    <w:rsid w:val="00A42E2A"/>
    <w:rsid w:val="00A464B6"/>
    <w:rsid w:val="00A50EF0"/>
    <w:rsid w:val="00A83703"/>
    <w:rsid w:val="00A951F4"/>
    <w:rsid w:val="00A96BF4"/>
    <w:rsid w:val="00AA1AD6"/>
    <w:rsid w:val="00AA4BAF"/>
    <w:rsid w:val="00AB1CC1"/>
    <w:rsid w:val="00AB2BE0"/>
    <w:rsid w:val="00AB41EA"/>
    <w:rsid w:val="00AC6C6D"/>
    <w:rsid w:val="00AD23BD"/>
    <w:rsid w:val="00B024F3"/>
    <w:rsid w:val="00B053B5"/>
    <w:rsid w:val="00B44754"/>
    <w:rsid w:val="00B6143C"/>
    <w:rsid w:val="00B63FAB"/>
    <w:rsid w:val="00B64DC3"/>
    <w:rsid w:val="00B67617"/>
    <w:rsid w:val="00B858A7"/>
    <w:rsid w:val="00B901FD"/>
    <w:rsid w:val="00B90CC3"/>
    <w:rsid w:val="00B94532"/>
    <w:rsid w:val="00BA378D"/>
    <w:rsid w:val="00BB4678"/>
    <w:rsid w:val="00C14491"/>
    <w:rsid w:val="00C350BC"/>
    <w:rsid w:val="00C653CA"/>
    <w:rsid w:val="00C7020C"/>
    <w:rsid w:val="00C72DA2"/>
    <w:rsid w:val="00C73482"/>
    <w:rsid w:val="00C806D9"/>
    <w:rsid w:val="00C814A0"/>
    <w:rsid w:val="00CA0A5F"/>
    <w:rsid w:val="00CC4486"/>
    <w:rsid w:val="00CC6614"/>
    <w:rsid w:val="00CD76D5"/>
    <w:rsid w:val="00CE3933"/>
    <w:rsid w:val="00CF518E"/>
    <w:rsid w:val="00CF55F2"/>
    <w:rsid w:val="00D0367C"/>
    <w:rsid w:val="00D1376D"/>
    <w:rsid w:val="00D32819"/>
    <w:rsid w:val="00D3644D"/>
    <w:rsid w:val="00D37EC6"/>
    <w:rsid w:val="00D53C05"/>
    <w:rsid w:val="00D55041"/>
    <w:rsid w:val="00D55CD3"/>
    <w:rsid w:val="00D71E74"/>
    <w:rsid w:val="00D922CC"/>
    <w:rsid w:val="00D92A54"/>
    <w:rsid w:val="00D9407C"/>
    <w:rsid w:val="00DA4887"/>
    <w:rsid w:val="00DB747A"/>
    <w:rsid w:val="00DD598B"/>
    <w:rsid w:val="00DE5A37"/>
    <w:rsid w:val="00DF35D3"/>
    <w:rsid w:val="00E13B2E"/>
    <w:rsid w:val="00E24F3D"/>
    <w:rsid w:val="00E300CE"/>
    <w:rsid w:val="00E30531"/>
    <w:rsid w:val="00E37C6D"/>
    <w:rsid w:val="00E82A28"/>
    <w:rsid w:val="00E82CE6"/>
    <w:rsid w:val="00E95B51"/>
    <w:rsid w:val="00EC2448"/>
    <w:rsid w:val="00ED1E29"/>
    <w:rsid w:val="00EE3E52"/>
    <w:rsid w:val="00EE61F9"/>
    <w:rsid w:val="00EF1A89"/>
    <w:rsid w:val="00F02376"/>
    <w:rsid w:val="00F106BB"/>
    <w:rsid w:val="00F16FB1"/>
    <w:rsid w:val="00F33080"/>
    <w:rsid w:val="00F3573A"/>
    <w:rsid w:val="00F41B1F"/>
    <w:rsid w:val="00F41BE7"/>
    <w:rsid w:val="00F65092"/>
    <w:rsid w:val="00F7032F"/>
    <w:rsid w:val="00F76E42"/>
    <w:rsid w:val="00F872E9"/>
    <w:rsid w:val="00F9208F"/>
    <w:rsid w:val="00FA4D6A"/>
    <w:rsid w:val="00FA595E"/>
    <w:rsid w:val="00FA6123"/>
    <w:rsid w:val="00FB007B"/>
    <w:rsid w:val="00FC3AA8"/>
    <w:rsid w:val="00FC4058"/>
    <w:rsid w:val="00FE12DD"/>
    <w:rsid w:val="00FF35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243F7F"/>
  <w14:defaultImageDpi w14:val="32767"/>
  <w15:docId w15:val="{DA176756-DFEF-4A4A-9BDE-3E34DF69D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1FB6"/>
    <w:pPr>
      <w:tabs>
        <w:tab w:val="center" w:pos="4680"/>
        <w:tab w:val="right" w:pos="9360"/>
      </w:tabs>
    </w:pPr>
  </w:style>
  <w:style w:type="character" w:customStyle="1" w:styleId="HeaderChar">
    <w:name w:val="Header Char"/>
    <w:basedOn w:val="DefaultParagraphFont"/>
    <w:link w:val="Header"/>
    <w:uiPriority w:val="99"/>
    <w:rsid w:val="00591FB6"/>
  </w:style>
  <w:style w:type="paragraph" w:styleId="Footer">
    <w:name w:val="footer"/>
    <w:basedOn w:val="Normal"/>
    <w:link w:val="FooterChar"/>
    <w:uiPriority w:val="99"/>
    <w:unhideWhenUsed/>
    <w:rsid w:val="00591FB6"/>
    <w:pPr>
      <w:tabs>
        <w:tab w:val="center" w:pos="4680"/>
        <w:tab w:val="right" w:pos="9360"/>
      </w:tabs>
    </w:pPr>
  </w:style>
  <w:style w:type="character" w:customStyle="1" w:styleId="FooterChar">
    <w:name w:val="Footer Char"/>
    <w:basedOn w:val="DefaultParagraphFont"/>
    <w:link w:val="Footer"/>
    <w:uiPriority w:val="99"/>
    <w:rsid w:val="00591FB6"/>
  </w:style>
  <w:style w:type="table" w:styleId="TableGrid">
    <w:name w:val="Table Grid"/>
    <w:basedOn w:val="TableNormal"/>
    <w:uiPriority w:val="39"/>
    <w:rsid w:val="002F52A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55CD3"/>
    <w:pPr>
      <w:ind w:left="720"/>
      <w:contextualSpacing/>
    </w:pPr>
    <w:rPr>
      <w:sz w:val="22"/>
      <w:szCs w:val="22"/>
    </w:rPr>
  </w:style>
  <w:style w:type="paragraph" w:customStyle="1" w:styleId="Default">
    <w:name w:val="Default"/>
    <w:rsid w:val="00FA4D6A"/>
    <w:pPr>
      <w:autoSpaceDE w:val="0"/>
      <w:autoSpaceDN w:val="0"/>
      <w:adjustRightInd w:val="0"/>
    </w:pPr>
    <w:rPr>
      <w:rFonts w:ascii="Times New Roman" w:hAnsi="Times New Roman" w:cs="Times New Roman"/>
      <w:color w:val="000000"/>
    </w:rPr>
  </w:style>
  <w:style w:type="character" w:styleId="CommentReference">
    <w:name w:val="annotation reference"/>
    <w:basedOn w:val="DefaultParagraphFont"/>
    <w:uiPriority w:val="99"/>
    <w:semiHidden/>
    <w:unhideWhenUsed/>
    <w:rsid w:val="000F6D89"/>
    <w:rPr>
      <w:sz w:val="16"/>
      <w:szCs w:val="16"/>
    </w:rPr>
  </w:style>
  <w:style w:type="paragraph" w:styleId="CommentText">
    <w:name w:val="annotation text"/>
    <w:basedOn w:val="Normal"/>
    <w:link w:val="CommentTextChar"/>
    <w:uiPriority w:val="99"/>
    <w:semiHidden/>
    <w:unhideWhenUsed/>
    <w:rsid w:val="000F6D89"/>
    <w:rPr>
      <w:sz w:val="20"/>
      <w:szCs w:val="20"/>
    </w:rPr>
  </w:style>
  <w:style w:type="character" w:customStyle="1" w:styleId="CommentTextChar">
    <w:name w:val="Comment Text Char"/>
    <w:basedOn w:val="DefaultParagraphFont"/>
    <w:link w:val="CommentText"/>
    <w:uiPriority w:val="99"/>
    <w:semiHidden/>
    <w:rsid w:val="000F6D89"/>
    <w:rPr>
      <w:sz w:val="20"/>
      <w:szCs w:val="20"/>
    </w:rPr>
  </w:style>
  <w:style w:type="paragraph" w:styleId="BalloonText">
    <w:name w:val="Balloon Text"/>
    <w:basedOn w:val="Normal"/>
    <w:link w:val="BalloonTextChar"/>
    <w:uiPriority w:val="99"/>
    <w:semiHidden/>
    <w:unhideWhenUsed/>
    <w:rsid w:val="000F6D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F6D89"/>
    <w:rPr>
      <w:rFonts w:ascii="Lucida Grande" w:hAnsi="Lucida Grande" w:cs="Lucida Grande"/>
      <w:sz w:val="18"/>
      <w:szCs w:val="18"/>
    </w:rPr>
  </w:style>
  <w:style w:type="character" w:styleId="Hyperlink">
    <w:name w:val="Hyperlink"/>
    <w:basedOn w:val="DefaultParagraphFont"/>
    <w:uiPriority w:val="99"/>
    <w:unhideWhenUsed/>
    <w:rsid w:val="002A78BC"/>
    <w:rPr>
      <w:color w:val="0563C1" w:themeColor="hyperlink"/>
      <w:u w:val="single"/>
    </w:rPr>
  </w:style>
  <w:style w:type="character" w:customStyle="1" w:styleId="UnresolvedMention1">
    <w:name w:val="Unresolved Mention1"/>
    <w:basedOn w:val="DefaultParagraphFont"/>
    <w:uiPriority w:val="99"/>
    <w:semiHidden/>
    <w:unhideWhenUsed/>
    <w:rsid w:val="002A78BC"/>
    <w:rPr>
      <w:color w:val="605E5C"/>
      <w:shd w:val="clear" w:color="auto" w:fill="E1DFDD"/>
    </w:rPr>
  </w:style>
  <w:style w:type="paragraph" w:styleId="Revision">
    <w:name w:val="Revision"/>
    <w:hidden/>
    <w:uiPriority w:val="99"/>
    <w:semiHidden/>
    <w:rsid w:val="001C2E72"/>
  </w:style>
  <w:style w:type="character" w:styleId="FollowedHyperlink">
    <w:name w:val="FollowedHyperlink"/>
    <w:basedOn w:val="DefaultParagraphFont"/>
    <w:uiPriority w:val="99"/>
    <w:semiHidden/>
    <w:unhideWhenUsed/>
    <w:rsid w:val="004940B9"/>
    <w:rPr>
      <w:color w:val="954F72" w:themeColor="followedHyperlink"/>
      <w:u w:val="single"/>
    </w:rPr>
  </w:style>
  <w:style w:type="character" w:styleId="UnresolvedMention">
    <w:name w:val="Unresolved Mention"/>
    <w:basedOn w:val="DefaultParagraphFont"/>
    <w:uiPriority w:val="99"/>
    <w:semiHidden/>
    <w:unhideWhenUsed/>
    <w:rsid w:val="005024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994343">
      <w:bodyDiv w:val="1"/>
      <w:marLeft w:val="0"/>
      <w:marRight w:val="0"/>
      <w:marTop w:val="0"/>
      <w:marBottom w:val="0"/>
      <w:divBdr>
        <w:top w:val="none" w:sz="0" w:space="0" w:color="auto"/>
        <w:left w:val="none" w:sz="0" w:space="0" w:color="auto"/>
        <w:bottom w:val="none" w:sz="0" w:space="0" w:color="auto"/>
        <w:right w:val="none" w:sz="0" w:space="0" w:color="auto"/>
      </w:divBdr>
    </w:div>
    <w:div w:id="649212626">
      <w:bodyDiv w:val="1"/>
      <w:marLeft w:val="0"/>
      <w:marRight w:val="0"/>
      <w:marTop w:val="0"/>
      <w:marBottom w:val="0"/>
      <w:divBdr>
        <w:top w:val="none" w:sz="0" w:space="0" w:color="auto"/>
        <w:left w:val="none" w:sz="0" w:space="0" w:color="auto"/>
        <w:bottom w:val="none" w:sz="0" w:space="0" w:color="auto"/>
        <w:right w:val="none" w:sz="0" w:space="0" w:color="auto"/>
      </w:divBdr>
    </w:div>
    <w:div w:id="707610771">
      <w:bodyDiv w:val="1"/>
      <w:marLeft w:val="0"/>
      <w:marRight w:val="0"/>
      <w:marTop w:val="0"/>
      <w:marBottom w:val="0"/>
      <w:divBdr>
        <w:top w:val="none" w:sz="0" w:space="0" w:color="auto"/>
        <w:left w:val="none" w:sz="0" w:space="0" w:color="auto"/>
        <w:bottom w:val="none" w:sz="0" w:space="0" w:color="auto"/>
        <w:right w:val="none" w:sz="0" w:space="0" w:color="auto"/>
      </w:divBdr>
      <w:divsChild>
        <w:div w:id="1333408229">
          <w:marLeft w:val="0"/>
          <w:marRight w:val="0"/>
          <w:marTop w:val="0"/>
          <w:marBottom w:val="0"/>
          <w:divBdr>
            <w:top w:val="none" w:sz="0" w:space="0" w:color="auto"/>
            <w:left w:val="none" w:sz="0" w:space="0" w:color="auto"/>
            <w:bottom w:val="none" w:sz="0" w:space="0" w:color="auto"/>
            <w:right w:val="none" w:sz="0" w:space="0" w:color="auto"/>
          </w:divBdr>
        </w:div>
      </w:divsChild>
    </w:div>
    <w:div w:id="1036151230">
      <w:bodyDiv w:val="1"/>
      <w:marLeft w:val="0"/>
      <w:marRight w:val="0"/>
      <w:marTop w:val="0"/>
      <w:marBottom w:val="0"/>
      <w:divBdr>
        <w:top w:val="none" w:sz="0" w:space="0" w:color="auto"/>
        <w:left w:val="none" w:sz="0" w:space="0" w:color="auto"/>
        <w:bottom w:val="none" w:sz="0" w:space="0" w:color="auto"/>
        <w:right w:val="none" w:sz="0" w:space="0" w:color="auto"/>
      </w:divBdr>
    </w:div>
    <w:div w:id="1191144840">
      <w:bodyDiv w:val="1"/>
      <w:marLeft w:val="0"/>
      <w:marRight w:val="0"/>
      <w:marTop w:val="0"/>
      <w:marBottom w:val="0"/>
      <w:divBdr>
        <w:top w:val="none" w:sz="0" w:space="0" w:color="auto"/>
        <w:left w:val="none" w:sz="0" w:space="0" w:color="auto"/>
        <w:bottom w:val="none" w:sz="0" w:space="0" w:color="auto"/>
        <w:right w:val="none" w:sz="0" w:space="0" w:color="auto"/>
      </w:divBdr>
      <w:divsChild>
        <w:div w:id="993921076">
          <w:marLeft w:val="0"/>
          <w:marRight w:val="0"/>
          <w:marTop w:val="0"/>
          <w:marBottom w:val="0"/>
          <w:divBdr>
            <w:top w:val="none" w:sz="0" w:space="0" w:color="auto"/>
            <w:left w:val="none" w:sz="0" w:space="0" w:color="auto"/>
            <w:bottom w:val="none" w:sz="0" w:space="0" w:color="auto"/>
            <w:right w:val="none" w:sz="0" w:space="0" w:color="auto"/>
          </w:divBdr>
        </w:div>
      </w:divsChild>
    </w:div>
    <w:div w:id="1420831284">
      <w:bodyDiv w:val="1"/>
      <w:marLeft w:val="0"/>
      <w:marRight w:val="0"/>
      <w:marTop w:val="0"/>
      <w:marBottom w:val="0"/>
      <w:divBdr>
        <w:top w:val="none" w:sz="0" w:space="0" w:color="auto"/>
        <w:left w:val="none" w:sz="0" w:space="0" w:color="auto"/>
        <w:bottom w:val="none" w:sz="0" w:space="0" w:color="auto"/>
        <w:right w:val="none" w:sz="0" w:space="0" w:color="auto"/>
      </w:divBdr>
    </w:div>
    <w:div w:id="211192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13" Type="http://schemas.openxmlformats.org/officeDocument/2006/relationships/hyperlink" Target="https://gatorevals.aa.ufl.edu/students/" TargetMode="External"/><Relationship Id="rId18" Type="http://schemas.openxmlformats.org/officeDocument/2006/relationships/hyperlink" Target="http://writing.ufl.edu/writing-studi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isability.ufl.edu/students/get-started/" TargetMode="External"/><Relationship Id="rId17" Type="http://schemas.openxmlformats.org/officeDocument/2006/relationships/hyperlink" Target="https://counseling.ufl.edu/" TargetMode="External"/><Relationship Id="rId2" Type="http://schemas.openxmlformats.org/officeDocument/2006/relationships/numbering" Target="numbering.xml"/><Relationship Id="rId16" Type="http://schemas.openxmlformats.org/officeDocument/2006/relationships/hyperlink" Target="https://www.dso.ufl.edu/sccr/process/student-conduct-honor-co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D/academic-regulations/attendance-policies/" TargetMode="External"/><Relationship Id="rId5" Type="http://schemas.openxmlformats.org/officeDocument/2006/relationships/webSettings" Target="webSettings.xml"/><Relationship Id="rId15" Type="http://schemas.openxmlformats.org/officeDocument/2006/relationships/hyperlink" Target="https://gatorevals.aa.ufl.edu/public-results/" TargetMode="External"/><Relationship Id="rId10" Type="http://schemas.openxmlformats.org/officeDocument/2006/relationships/hyperlink" Target="https://writing.ufl.edu/writing-studi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ufl.bluera.com/uf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BD6FF-AB71-6744-A314-B5C5E4BF0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13</Pages>
  <Words>5352</Words>
  <Characters>30508</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Kapparis,Konstantinos</dc:creator>
  <cp:keywords/>
  <dc:description/>
  <cp:lastModifiedBy>Kapparis,Konstantinos</cp:lastModifiedBy>
  <cp:revision>9</cp:revision>
  <dcterms:created xsi:type="dcterms:W3CDTF">2022-09-21T05:20:00Z</dcterms:created>
  <dcterms:modified xsi:type="dcterms:W3CDTF">2022-10-06T04:01:00Z</dcterms:modified>
</cp:coreProperties>
</file>