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6F458" w14:textId="69397207" w:rsidR="00C72B1E" w:rsidRDefault="00C72B1E" w:rsidP="00C72B1E">
      <w:pPr>
        <w:spacing w:before="100" w:beforeAutospacing="1" w:after="100" w:afterAutospacing="1" w:line="240" w:lineRule="auto"/>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Course</w:t>
      </w:r>
    </w:p>
    <w:p w14:paraId="22BE463B" w14:textId="3509E722"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L</w:t>
      </w:r>
      <w:r>
        <w:rPr>
          <w:rFonts w:ascii="Times New Roman" w:eastAsia="Times New Roman" w:hAnsi="Times New Roman" w:cs="Times New Roman"/>
          <w:kern w:val="0"/>
          <w:sz w:val="24"/>
          <w:szCs w:val="24"/>
          <w14:ligatures w14:val="none"/>
        </w:rPr>
        <w:t>AT</w:t>
      </w:r>
      <w:r w:rsidRPr="00C72B1E">
        <w:rPr>
          <w:rFonts w:ascii="Times New Roman" w:eastAsia="Times New Roman" w:hAnsi="Times New Roman" w:cs="Times New Roman"/>
          <w:kern w:val="0"/>
          <w:sz w:val="24"/>
          <w:szCs w:val="24"/>
          <w14:ligatures w14:val="none"/>
        </w:rPr>
        <w:t>1101</w:t>
      </w:r>
    </w:p>
    <w:p w14:paraId="53D8E04E" w14:textId="61A8C5EF"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Instructor</w:t>
      </w:r>
      <w:r w:rsidRPr="00C72B1E">
        <w:rPr>
          <w:rFonts w:ascii="Times New Roman" w:eastAsia="Times New Roman" w:hAnsi="Times New Roman" w:cs="Times New Roman"/>
          <w:kern w:val="0"/>
          <w:sz w:val="24"/>
          <w:szCs w:val="24"/>
          <w14:ligatures w14:val="none"/>
        </w:rPr>
        <w:t> </w:t>
      </w:r>
    </w:p>
    <w:p w14:paraId="4221EDEC"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Frank Solis </w:t>
      </w:r>
    </w:p>
    <w:p w14:paraId="2AB14B8E"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Phone Number</w:t>
      </w:r>
      <w:r w:rsidRPr="00C72B1E">
        <w:rPr>
          <w:rFonts w:ascii="Times New Roman" w:eastAsia="Times New Roman" w:hAnsi="Times New Roman" w:cs="Times New Roman"/>
          <w:kern w:val="0"/>
          <w:sz w:val="24"/>
          <w:szCs w:val="24"/>
          <w14:ligatures w14:val="none"/>
        </w:rPr>
        <w:t> </w:t>
      </w:r>
    </w:p>
    <w:p w14:paraId="6EAC51BD"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352-273-3701 (UF Classics Department)  </w:t>
      </w:r>
    </w:p>
    <w:p w14:paraId="63C8A09E"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Email</w:t>
      </w:r>
      <w:r w:rsidRPr="00C72B1E">
        <w:rPr>
          <w:rFonts w:ascii="Times New Roman" w:eastAsia="Times New Roman" w:hAnsi="Times New Roman" w:cs="Times New Roman"/>
          <w:kern w:val="0"/>
          <w:sz w:val="24"/>
          <w:szCs w:val="24"/>
          <w14:ligatures w14:val="none"/>
        </w:rPr>
        <w:t> </w:t>
      </w:r>
    </w:p>
    <w:p w14:paraId="22C6A90A"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frank.solis@ufl.edu </w:t>
      </w:r>
    </w:p>
    <w:p w14:paraId="3A4F9DBB"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The best way to get in touch with me is e-mail, and specifically through Canvas mail. If it is urgent, feel free to use my Gator mail. </w:t>
      </w:r>
    </w:p>
    <w:p w14:paraId="1B62D22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Office Hours</w:t>
      </w:r>
      <w:r w:rsidRPr="00C72B1E">
        <w:rPr>
          <w:rFonts w:ascii="Times New Roman" w:eastAsia="Times New Roman" w:hAnsi="Times New Roman" w:cs="Times New Roman"/>
          <w:kern w:val="0"/>
          <w:sz w:val="24"/>
          <w:szCs w:val="24"/>
          <w14:ligatures w14:val="none"/>
        </w:rPr>
        <w:t> </w:t>
      </w:r>
    </w:p>
    <w:p w14:paraId="4F00935B" w14:textId="6486789F"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Mon 12:50PM-1:40PM, Tue 10:40AM-11:30AM. I highly encourage students to attend as many office hours as possible. If you cannot make these times, please reach out to </w:t>
      </w:r>
      <w:proofErr w:type="gramStart"/>
      <w:r w:rsidRPr="00C72B1E">
        <w:rPr>
          <w:rFonts w:ascii="Times New Roman" w:eastAsia="Times New Roman" w:hAnsi="Times New Roman" w:cs="Times New Roman"/>
          <w:kern w:val="0"/>
          <w:sz w:val="24"/>
          <w:szCs w:val="24"/>
          <w14:ligatures w14:val="none"/>
        </w:rPr>
        <w:t>me</w:t>
      </w:r>
      <w:proofErr w:type="gramEnd"/>
      <w:r w:rsidRPr="00C72B1E">
        <w:rPr>
          <w:rFonts w:ascii="Times New Roman" w:eastAsia="Times New Roman" w:hAnsi="Times New Roman" w:cs="Times New Roman"/>
          <w:kern w:val="0"/>
          <w:sz w:val="24"/>
          <w:szCs w:val="24"/>
          <w14:ligatures w14:val="none"/>
        </w:rPr>
        <w:t xml:space="preserve"> and make an appointment either in person or </w:t>
      </w:r>
      <w:proofErr w:type="gramStart"/>
      <w:r w:rsidRPr="00C72B1E">
        <w:rPr>
          <w:rFonts w:ascii="Times New Roman" w:eastAsia="Times New Roman" w:hAnsi="Times New Roman" w:cs="Times New Roman"/>
          <w:kern w:val="0"/>
          <w:sz w:val="24"/>
          <w:szCs w:val="24"/>
          <w14:ligatures w14:val="none"/>
        </w:rPr>
        <w:t>on</w:t>
      </w:r>
      <w:proofErr w:type="gramEnd"/>
      <w:r w:rsidRPr="00C72B1E">
        <w:rPr>
          <w:rFonts w:ascii="Times New Roman" w:eastAsia="Times New Roman" w:hAnsi="Times New Roman" w:cs="Times New Roman"/>
          <w:kern w:val="0"/>
          <w:sz w:val="24"/>
          <w:szCs w:val="24"/>
          <w14:ligatures w14:val="none"/>
        </w:rPr>
        <w:t xml:space="preserve"> Zoom.</w:t>
      </w:r>
    </w:p>
    <w:p w14:paraId="6421DA3B" w14:textId="77F39DF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For questions about course content, your </w:t>
      </w:r>
      <w:proofErr w:type="gramStart"/>
      <w:r w:rsidRPr="00C72B1E">
        <w:rPr>
          <w:rFonts w:ascii="Times New Roman" w:eastAsia="Times New Roman" w:hAnsi="Times New Roman" w:cs="Times New Roman"/>
          <w:kern w:val="0"/>
          <w:sz w:val="24"/>
          <w:szCs w:val="24"/>
          <w14:ligatures w14:val="none"/>
        </w:rPr>
        <w:t>grade</w:t>
      </w:r>
      <w:proofErr w:type="gramEnd"/>
      <w:r w:rsidRPr="00C72B1E">
        <w:rPr>
          <w:rFonts w:ascii="Times New Roman" w:eastAsia="Times New Roman" w:hAnsi="Times New Roman" w:cs="Times New Roman"/>
          <w:kern w:val="0"/>
          <w:sz w:val="24"/>
          <w:szCs w:val="24"/>
          <w14:ligatures w14:val="none"/>
        </w:rPr>
        <w:t xml:space="preserve"> or other personal issues, use the Canvas mail tool.  Expect a response within </w:t>
      </w:r>
      <w:r>
        <w:rPr>
          <w:rFonts w:ascii="Times New Roman" w:eastAsia="Times New Roman" w:hAnsi="Times New Roman" w:cs="Times New Roman"/>
          <w:kern w:val="0"/>
          <w:sz w:val="24"/>
          <w:szCs w:val="24"/>
          <w14:ligatures w14:val="none"/>
        </w:rPr>
        <w:t>24</w:t>
      </w:r>
      <w:r w:rsidRPr="00C72B1E">
        <w:rPr>
          <w:rFonts w:ascii="Times New Roman" w:eastAsia="Times New Roman" w:hAnsi="Times New Roman" w:cs="Times New Roman"/>
          <w:kern w:val="0"/>
          <w:sz w:val="24"/>
          <w:szCs w:val="24"/>
          <w14:ligatures w14:val="none"/>
        </w:rPr>
        <w:t xml:space="preserve"> hours. </w:t>
      </w:r>
    </w:p>
    <w:p w14:paraId="01BDF0EA"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Course Description</w:t>
      </w:r>
      <w:r w:rsidRPr="00C72B1E">
        <w:rPr>
          <w:rFonts w:ascii="Times New Roman" w:eastAsia="Times New Roman" w:hAnsi="Times New Roman" w:cs="Times New Roman"/>
          <w:kern w:val="0"/>
          <w:sz w:val="24"/>
          <w:szCs w:val="24"/>
          <w14:ligatures w14:val="none"/>
        </w:rPr>
        <w:t> </w:t>
      </w:r>
    </w:p>
    <w:p w14:paraId="6ECFEE9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This is the second course of a three-semester beginning series at the University of Florida. The course covers chapters 15-27 of </w:t>
      </w:r>
      <w:r w:rsidRPr="00C72B1E">
        <w:rPr>
          <w:rFonts w:ascii="Times New Roman" w:eastAsia="Times New Roman" w:hAnsi="Times New Roman" w:cs="Times New Roman"/>
          <w:i/>
          <w:iCs/>
          <w:kern w:val="0"/>
          <w:sz w:val="24"/>
          <w:szCs w:val="24"/>
          <w14:ligatures w14:val="none"/>
        </w:rPr>
        <w:t>Wheelock’s Latin</w:t>
      </w:r>
      <w:r w:rsidRPr="00C72B1E">
        <w:rPr>
          <w:rFonts w:ascii="Times New Roman" w:eastAsia="Times New Roman" w:hAnsi="Times New Roman" w:cs="Times New Roman"/>
          <w:kern w:val="0"/>
          <w:sz w:val="24"/>
          <w:szCs w:val="24"/>
          <w14:ligatures w14:val="none"/>
        </w:rPr>
        <w:t xml:space="preserve"> and aims to give students a firm foundation in the Latin language. To do this, students will read lots of introductory and adapted Latin to better prepare for authentic texts. We will be using Hans </w:t>
      </w:r>
      <w:proofErr w:type="spellStart"/>
      <w:r w:rsidRPr="00C72B1E">
        <w:rPr>
          <w:rFonts w:ascii="Times New Roman" w:eastAsia="Times New Roman" w:hAnsi="Times New Roman" w:cs="Times New Roman"/>
          <w:kern w:val="0"/>
          <w:sz w:val="24"/>
          <w:szCs w:val="24"/>
          <w14:ligatures w14:val="none"/>
        </w:rPr>
        <w:t>Orberg’s</w:t>
      </w:r>
      <w:proofErr w:type="spellEnd"/>
      <w:r w:rsidRPr="00C72B1E">
        <w:rPr>
          <w:rFonts w:ascii="Times New Roman" w:eastAsia="Times New Roman" w:hAnsi="Times New Roman" w:cs="Times New Roman"/>
          <w:kern w:val="0"/>
          <w:sz w:val="24"/>
          <w:szCs w:val="24"/>
          <w14:ligatures w14:val="none"/>
        </w:rPr>
        <w:t xml:space="preserve"> </w:t>
      </w:r>
      <w:r w:rsidRPr="00C72B1E">
        <w:rPr>
          <w:rFonts w:ascii="Times New Roman" w:eastAsia="Times New Roman" w:hAnsi="Times New Roman" w:cs="Times New Roman"/>
          <w:i/>
          <w:iCs/>
          <w:kern w:val="0"/>
          <w:sz w:val="24"/>
          <w:szCs w:val="24"/>
          <w14:ligatures w14:val="none"/>
        </w:rPr>
        <w:t xml:space="preserve">Lingua Latina </w:t>
      </w:r>
      <w:r w:rsidRPr="00C72B1E">
        <w:rPr>
          <w:rFonts w:ascii="Times New Roman" w:eastAsia="Times New Roman" w:hAnsi="Times New Roman" w:cs="Times New Roman"/>
          <w:kern w:val="0"/>
          <w:sz w:val="24"/>
          <w:szCs w:val="24"/>
          <w14:ligatures w14:val="none"/>
        </w:rPr>
        <w:t>as a heavy supplement that will follow our Wheelock chapters.  </w:t>
      </w:r>
    </w:p>
    <w:p w14:paraId="39FFF4F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Course Objectives</w:t>
      </w:r>
      <w:r w:rsidRPr="00C72B1E">
        <w:rPr>
          <w:rFonts w:ascii="Times New Roman" w:eastAsia="Times New Roman" w:hAnsi="Times New Roman" w:cs="Times New Roman"/>
          <w:kern w:val="0"/>
          <w:sz w:val="24"/>
          <w:szCs w:val="24"/>
          <w14:ligatures w14:val="none"/>
        </w:rPr>
        <w:t> </w:t>
      </w:r>
    </w:p>
    <w:p w14:paraId="2B6477E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By the end of this course, you will be able to </w:t>
      </w:r>
    </w:p>
    <w:p w14:paraId="48579A4D" w14:textId="77777777" w:rsidR="00C72B1E" w:rsidRPr="00C72B1E" w:rsidRDefault="00C72B1E" w:rsidP="00C72B1E">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Understand Latin </w:t>
      </w:r>
      <w:proofErr w:type="gramStart"/>
      <w:r w:rsidRPr="00C72B1E">
        <w:rPr>
          <w:rFonts w:ascii="Times New Roman" w:eastAsia="Times New Roman" w:hAnsi="Times New Roman" w:cs="Times New Roman"/>
          <w:kern w:val="0"/>
          <w:sz w:val="24"/>
          <w:szCs w:val="24"/>
          <w14:ligatures w14:val="none"/>
        </w:rPr>
        <w:t>intuitively</w:t>
      </w:r>
      <w:proofErr w:type="gramEnd"/>
      <w:r w:rsidRPr="00C72B1E">
        <w:rPr>
          <w:rFonts w:ascii="Times New Roman" w:eastAsia="Times New Roman" w:hAnsi="Times New Roman" w:cs="Times New Roman"/>
          <w:kern w:val="0"/>
          <w:sz w:val="24"/>
          <w:szCs w:val="24"/>
          <w14:ligatures w14:val="none"/>
        </w:rPr>
        <w:t> </w:t>
      </w:r>
    </w:p>
    <w:p w14:paraId="63C75237" w14:textId="77777777" w:rsidR="00C72B1E" w:rsidRPr="00C72B1E" w:rsidRDefault="00C72B1E" w:rsidP="00C72B1E">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Translate from Latin into English </w:t>
      </w:r>
    </w:p>
    <w:p w14:paraId="70A9E470" w14:textId="77777777" w:rsidR="00C72B1E" w:rsidRPr="00C72B1E" w:rsidRDefault="00C72B1E" w:rsidP="00C72B1E">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Differentiate morphological </w:t>
      </w:r>
      <w:proofErr w:type="gramStart"/>
      <w:r w:rsidRPr="00C72B1E">
        <w:rPr>
          <w:rFonts w:ascii="Times New Roman" w:eastAsia="Times New Roman" w:hAnsi="Times New Roman" w:cs="Times New Roman"/>
          <w:kern w:val="0"/>
          <w:sz w:val="24"/>
          <w:szCs w:val="24"/>
          <w14:ligatures w14:val="none"/>
        </w:rPr>
        <w:t>ambiguities</w:t>
      </w:r>
      <w:proofErr w:type="gramEnd"/>
      <w:r w:rsidRPr="00C72B1E">
        <w:rPr>
          <w:rFonts w:ascii="Times New Roman" w:eastAsia="Times New Roman" w:hAnsi="Times New Roman" w:cs="Times New Roman"/>
          <w:kern w:val="0"/>
          <w:sz w:val="24"/>
          <w:szCs w:val="24"/>
          <w14:ligatures w14:val="none"/>
        </w:rPr>
        <w:t> </w:t>
      </w:r>
    </w:p>
    <w:p w14:paraId="40ADA26F" w14:textId="77777777" w:rsidR="00C72B1E" w:rsidRPr="00C72B1E" w:rsidRDefault="00C72B1E" w:rsidP="00C72B1E">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Read Latin at a fluid pace and at a comprehensive </w:t>
      </w:r>
      <w:proofErr w:type="gramStart"/>
      <w:r w:rsidRPr="00C72B1E">
        <w:rPr>
          <w:rFonts w:ascii="Times New Roman" w:eastAsia="Times New Roman" w:hAnsi="Times New Roman" w:cs="Times New Roman"/>
          <w:kern w:val="0"/>
          <w:sz w:val="24"/>
          <w:szCs w:val="24"/>
          <w14:ligatures w14:val="none"/>
        </w:rPr>
        <w:t>level</w:t>
      </w:r>
      <w:proofErr w:type="gramEnd"/>
      <w:r w:rsidRPr="00C72B1E">
        <w:rPr>
          <w:rFonts w:ascii="Times New Roman" w:eastAsia="Times New Roman" w:hAnsi="Times New Roman" w:cs="Times New Roman"/>
          <w:kern w:val="0"/>
          <w:sz w:val="24"/>
          <w:szCs w:val="24"/>
          <w14:ligatures w14:val="none"/>
        </w:rPr>
        <w:t> </w:t>
      </w:r>
    </w:p>
    <w:p w14:paraId="603D5F01" w14:textId="77777777" w:rsidR="00C72B1E" w:rsidRPr="00C72B1E" w:rsidRDefault="00C72B1E" w:rsidP="00C72B1E">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Construct sentences in Latin </w:t>
      </w:r>
    </w:p>
    <w:p w14:paraId="2D728BAC"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lastRenderedPageBreak/>
        <w:t>Beyond these basic skills in the Latin language, you will be able to </w:t>
      </w:r>
    </w:p>
    <w:p w14:paraId="1E6504F3" w14:textId="77777777" w:rsidR="00C72B1E" w:rsidRPr="00C72B1E" w:rsidRDefault="00C72B1E" w:rsidP="00C72B1E">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Examine your personal learning </w:t>
      </w:r>
      <w:proofErr w:type="gramStart"/>
      <w:r w:rsidRPr="00C72B1E">
        <w:rPr>
          <w:rFonts w:ascii="Times New Roman" w:eastAsia="Times New Roman" w:hAnsi="Times New Roman" w:cs="Times New Roman"/>
          <w:kern w:val="0"/>
          <w:sz w:val="24"/>
          <w:szCs w:val="24"/>
          <w14:ligatures w14:val="none"/>
        </w:rPr>
        <w:t>style</w:t>
      </w:r>
      <w:proofErr w:type="gramEnd"/>
      <w:r w:rsidRPr="00C72B1E">
        <w:rPr>
          <w:rFonts w:ascii="Times New Roman" w:eastAsia="Times New Roman" w:hAnsi="Times New Roman" w:cs="Times New Roman"/>
          <w:kern w:val="0"/>
          <w:sz w:val="24"/>
          <w:szCs w:val="24"/>
          <w14:ligatures w14:val="none"/>
        </w:rPr>
        <w:t> </w:t>
      </w:r>
    </w:p>
    <w:p w14:paraId="247BB259" w14:textId="77777777" w:rsidR="00C72B1E" w:rsidRPr="00C72B1E" w:rsidRDefault="00C72B1E" w:rsidP="00C72B1E">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Formulate how skills learned in this class transfer to your other classes, your major, and your </w:t>
      </w:r>
      <w:proofErr w:type="gramStart"/>
      <w:r w:rsidRPr="00C72B1E">
        <w:rPr>
          <w:rFonts w:ascii="Times New Roman" w:eastAsia="Times New Roman" w:hAnsi="Times New Roman" w:cs="Times New Roman"/>
          <w:kern w:val="0"/>
          <w:sz w:val="24"/>
          <w:szCs w:val="24"/>
          <w14:ligatures w14:val="none"/>
        </w:rPr>
        <w:t>goals</w:t>
      </w:r>
      <w:proofErr w:type="gramEnd"/>
      <w:r w:rsidRPr="00C72B1E">
        <w:rPr>
          <w:rFonts w:ascii="Times New Roman" w:eastAsia="Times New Roman" w:hAnsi="Times New Roman" w:cs="Times New Roman"/>
          <w:kern w:val="0"/>
          <w:sz w:val="24"/>
          <w:szCs w:val="24"/>
          <w14:ligatures w14:val="none"/>
        </w:rPr>
        <w:t> </w:t>
      </w:r>
    </w:p>
    <w:p w14:paraId="3875D287" w14:textId="77777777" w:rsidR="00C72B1E" w:rsidRPr="00C72B1E" w:rsidRDefault="00C72B1E" w:rsidP="00C72B1E">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Evaluate the act of learning Latin in light of our current historical </w:t>
      </w:r>
      <w:proofErr w:type="gramStart"/>
      <w:r w:rsidRPr="00C72B1E">
        <w:rPr>
          <w:rFonts w:ascii="Times New Roman" w:eastAsia="Times New Roman" w:hAnsi="Times New Roman" w:cs="Times New Roman"/>
          <w:kern w:val="0"/>
          <w:sz w:val="24"/>
          <w:szCs w:val="24"/>
          <w14:ligatures w14:val="none"/>
        </w:rPr>
        <w:t>moment</w:t>
      </w:r>
      <w:proofErr w:type="gramEnd"/>
      <w:r w:rsidRPr="00C72B1E">
        <w:rPr>
          <w:rFonts w:ascii="Times New Roman" w:eastAsia="Times New Roman" w:hAnsi="Times New Roman" w:cs="Times New Roman"/>
          <w:kern w:val="0"/>
          <w:sz w:val="24"/>
          <w:szCs w:val="24"/>
          <w14:ligatures w14:val="none"/>
        </w:rPr>
        <w:t> </w:t>
      </w:r>
    </w:p>
    <w:p w14:paraId="1B1A68DA"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Course Requirements</w:t>
      </w:r>
      <w:r w:rsidRPr="00C72B1E">
        <w:rPr>
          <w:rFonts w:ascii="Times New Roman" w:eastAsia="Times New Roman" w:hAnsi="Times New Roman" w:cs="Times New Roman"/>
          <w:kern w:val="0"/>
          <w:sz w:val="24"/>
          <w:szCs w:val="24"/>
          <w14:ligatures w14:val="none"/>
        </w:rPr>
        <w:t> </w:t>
      </w:r>
    </w:p>
    <w:p w14:paraId="5F35249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Assessments</w:t>
      </w:r>
      <w:r w:rsidRPr="00C72B1E">
        <w:rPr>
          <w:rFonts w:ascii="Times New Roman" w:eastAsia="Times New Roman" w:hAnsi="Times New Roman" w:cs="Times New Roman"/>
          <w:kern w:val="0"/>
          <w:sz w:val="24"/>
          <w:szCs w:val="24"/>
          <w14:ligatures w14:val="none"/>
        </w:rPr>
        <w:t> </w:t>
      </w:r>
    </w:p>
    <w:p w14:paraId="14C8E9C8" w14:textId="1BAD29A0" w:rsidR="00C72B1E" w:rsidRPr="00C72B1E" w:rsidRDefault="00C72B1E" w:rsidP="00C72B1E">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Participation</w:t>
      </w:r>
      <w:r w:rsidRPr="00C72B1E">
        <w:rPr>
          <w:rFonts w:ascii="Times New Roman" w:eastAsia="Times New Roman" w:hAnsi="Times New Roman" w:cs="Times New Roman"/>
          <w:kern w:val="0"/>
          <w:sz w:val="24"/>
          <w:szCs w:val="24"/>
          <w14:ligatures w14:val="none"/>
        </w:rPr>
        <w:t xml:space="preserve"> is 15% of your grade and will be assessed every day by taking attendance.  An effort must be made to </w:t>
      </w:r>
      <w:r w:rsidRPr="00C72B1E">
        <w:rPr>
          <w:rFonts w:ascii="Times New Roman" w:eastAsia="Times New Roman" w:hAnsi="Times New Roman" w:cs="Times New Roman"/>
          <w:kern w:val="0"/>
          <w:sz w:val="24"/>
          <w:szCs w:val="24"/>
          <w14:ligatures w14:val="none"/>
        </w:rPr>
        <w:t>pronounce sentences correctly and consistently</w:t>
      </w:r>
      <w:r w:rsidRPr="00C72B1E">
        <w:rPr>
          <w:rFonts w:ascii="Times New Roman" w:eastAsia="Times New Roman" w:hAnsi="Times New Roman" w:cs="Times New Roman"/>
          <w:kern w:val="0"/>
          <w:sz w:val="24"/>
          <w:szCs w:val="24"/>
          <w14:ligatures w14:val="none"/>
        </w:rPr>
        <w:t>. There will be opportunities for spoken Latin and participation is essential. Absences with a doctor’s note will be excused. </w:t>
      </w:r>
    </w:p>
    <w:p w14:paraId="7ABD50FB" w14:textId="77777777" w:rsidR="00C72B1E" w:rsidRPr="00C72B1E" w:rsidRDefault="00C72B1E" w:rsidP="00C72B1E">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 xml:space="preserve">Homework </w:t>
      </w:r>
      <w:r w:rsidRPr="00C72B1E">
        <w:rPr>
          <w:rFonts w:ascii="Times New Roman" w:eastAsia="Times New Roman" w:hAnsi="Times New Roman" w:cs="Times New Roman"/>
          <w:kern w:val="0"/>
          <w:sz w:val="24"/>
          <w:szCs w:val="24"/>
          <w14:ligatures w14:val="none"/>
        </w:rPr>
        <w:t>is 35% of your grade and is due at the required due date. It is essential that you complete all your assignments as language is cumulative by nature. Late work is penalized 25% per day that it is late. </w:t>
      </w:r>
    </w:p>
    <w:p w14:paraId="4BD89748" w14:textId="77777777" w:rsidR="00C72B1E" w:rsidRPr="00C72B1E" w:rsidRDefault="00C72B1E" w:rsidP="00C72B1E">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 xml:space="preserve">Quizzes </w:t>
      </w:r>
      <w:r w:rsidRPr="00C72B1E">
        <w:rPr>
          <w:rFonts w:ascii="Times New Roman" w:eastAsia="Times New Roman" w:hAnsi="Times New Roman" w:cs="Times New Roman"/>
          <w:kern w:val="0"/>
          <w:sz w:val="24"/>
          <w:szCs w:val="24"/>
          <w14:ligatures w14:val="none"/>
        </w:rPr>
        <w:t xml:space="preserve">are 30% and are on grammatical concepts and are typically administered on Friday. These will be very comprehensive and expect you to show you </w:t>
      </w:r>
      <w:proofErr w:type="gramStart"/>
      <w:r w:rsidRPr="00C72B1E">
        <w:rPr>
          <w:rFonts w:ascii="Times New Roman" w:eastAsia="Times New Roman" w:hAnsi="Times New Roman" w:cs="Times New Roman"/>
          <w:kern w:val="0"/>
          <w:sz w:val="24"/>
          <w:szCs w:val="24"/>
          <w14:ligatures w14:val="none"/>
        </w:rPr>
        <w:t>have understanding of</w:t>
      </w:r>
      <w:proofErr w:type="gramEnd"/>
      <w:r w:rsidRPr="00C72B1E">
        <w:rPr>
          <w:rFonts w:ascii="Times New Roman" w:eastAsia="Times New Roman" w:hAnsi="Times New Roman" w:cs="Times New Roman"/>
          <w:kern w:val="0"/>
          <w:sz w:val="24"/>
          <w:szCs w:val="24"/>
          <w14:ligatures w14:val="none"/>
        </w:rPr>
        <w:t xml:space="preserve"> the language and not simply the capacity to fill in charts. </w:t>
      </w:r>
      <w:r w:rsidRPr="00C72B1E">
        <w:rPr>
          <w:rFonts w:ascii="Times New Roman" w:eastAsia="Times New Roman" w:hAnsi="Times New Roman" w:cs="Times New Roman"/>
          <w:kern w:val="0"/>
          <w:sz w:val="24"/>
          <w:szCs w:val="24"/>
          <w14:ligatures w14:val="none"/>
        </w:rPr>
        <w:br/>
      </w:r>
    </w:p>
    <w:p w14:paraId="4F3086CA" w14:textId="77777777" w:rsidR="00C72B1E" w:rsidRPr="00C72B1E" w:rsidRDefault="00C72B1E" w:rsidP="00C72B1E">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Final Exam</w:t>
      </w:r>
      <w:r w:rsidRPr="00C72B1E">
        <w:rPr>
          <w:rFonts w:ascii="Times New Roman" w:eastAsia="Times New Roman" w:hAnsi="Times New Roman" w:cs="Times New Roman"/>
          <w:kern w:val="0"/>
          <w:sz w:val="24"/>
          <w:szCs w:val="24"/>
          <w14:ligatures w14:val="none"/>
        </w:rPr>
        <w:t xml:space="preserve"> is 20% of your grade. The final exam will be administered on </w:t>
      </w:r>
    </w:p>
    <w:p w14:paraId="13AFC0DD" w14:textId="77777777" w:rsidR="00C72B1E" w:rsidRPr="00C72B1E" w:rsidRDefault="00C72B1E" w:rsidP="00C72B1E">
      <w:pPr>
        <w:spacing w:before="100" w:beforeAutospacing="1" w:after="100" w:afterAutospacing="1" w:line="240" w:lineRule="auto"/>
        <w:ind w:left="720"/>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12/14/2023 @ 10:00 AM - 12:00 PM</w:t>
      </w:r>
    </w:p>
    <w:p w14:paraId="58868AB7"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 xml:space="preserve">Required </w:t>
      </w:r>
      <w:proofErr w:type="gramStart"/>
      <w:r w:rsidRPr="00C72B1E">
        <w:rPr>
          <w:rFonts w:ascii="Times New Roman" w:eastAsia="Times New Roman" w:hAnsi="Times New Roman" w:cs="Times New Roman"/>
          <w:b/>
          <w:bCs/>
          <w:kern w:val="0"/>
          <w:sz w:val="24"/>
          <w:szCs w:val="24"/>
          <w14:ligatures w14:val="none"/>
        </w:rPr>
        <w:t>textbooks</w:t>
      </w:r>
      <w:proofErr w:type="gramEnd"/>
      <w:r w:rsidRPr="00C72B1E">
        <w:rPr>
          <w:rFonts w:ascii="Times New Roman" w:eastAsia="Times New Roman" w:hAnsi="Times New Roman" w:cs="Times New Roman"/>
          <w:kern w:val="0"/>
          <w:sz w:val="24"/>
          <w:szCs w:val="24"/>
          <w14:ligatures w14:val="none"/>
        </w:rPr>
        <w:t> </w:t>
      </w:r>
    </w:p>
    <w:p w14:paraId="3C8483AB"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Wheelock, F. M., LaFleur, R. A., &amp; Wheelock, F. M. (2000). </w:t>
      </w:r>
      <w:r w:rsidRPr="00C72B1E">
        <w:rPr>
          <w:rFonts w:ascii="Times New Roman" w:eastAsia="Times New Roman" w:hAnsi="Times New Roman" w:cs="Times New Roman"/>
          <w:i/>
          <w:iCs/>
          <w:kern w:val="0"/>
          <w:sz w:val="24"/>
          <w:szCs w:val="24"/>
          <w14:ligatures w14:val="none"/>
        </w:rPr>
        <w:t>Wheelock's Latin</w:t>
      </w:r>
      <w:r w:rsidRPr="00C72B1E">
        <w:rPr>
          <w:rFonts w:ascii="Times New Roman" w:eastAsia="Times New Roman" w:hAnsi="Times New Roman" w:cs="Times New Roman"/>
          <w:kern w:val="0"/>
          <w:sz w:val="24"/>
          <w:szCs w:val="24"/>
          <w14:ligatures w14:val="none"/>
        </w:rPr>
        <w:t>. New York, NY: Harper Resource. Seventh Edition. </w:t>
      </w:r>
      <w:r w:rsidRPr="00C72B1E">
        <w:rPr>
          <w:rFonts w:ascii="Times New Roman" w:eastAsia="Times New Roman" w:hAnsi="Times New Roman" w:cs="Times New Roman"/>
          <w:i/>
          <w:iCs/>
          <w:kern w:val="0"/>
          <w:sz w:val="24"/>
          <w:szCs w:val="24"/>
          <w14:ligatures w14:val="none"/>
        </w:rPr>
        <w:t xml:space="preserve">  </w:t>
      </w:r>
      <w:r w:rsidRPr="00C72B1E">
        <w:rPr>
          <w:rFonts w:ascii="Times New Roman" w:eastAsia="Times New Roman" w:hAnsi="Times New Roman" w:cs="Times New Roman"/>
          <w:kern w:val="0"/>
          <w:sz w:val="24"/>
          <w:szCs w:val="24"/>
          <w14:ligatures w14:val="none"/>
        </w:rPr>
        <w:br/>
      </w:r>
    </w:p>
    <w:p w14:paraId="42BC1442" w14:textId="70779893"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I will provide handouts for </w:t>
      </w:r>
      <w:proofErr w:type="gramStart"/>
      <w:r w:rsidRPr="00C72B1E">
        <w:rPr>
          <w:rFonts w:ascii="Times New Roman" w:eastAsia="Times New Roman" w:hAnsi="Times New Roman" w:cs="Times New Roman"/>
          <w:i/>
          <w:iCs/>
          <w:kern w:val="0"/>
          <w:sz w:val="24"/>
          <w:szCs w:val="24"/>
          <w14:ligatures w14:val="none"/>
        </w:rPr>
        <w:t>Lingua Latina</w:t>
      </w:r>
      <w:proofErr w:type="gramEnd"/>
      <w:r w:rsidRPr="00C72B1E">
        <w:rPr>
          <w:rFonts w:ascii="Times New Roman" w:eastAsia="Times New Roman" w:hAnsi="Times New Roman" w:cs="Times New Roman"/>
          <w:i/>
          <w:iCs/>
          <w:kern w:val="0"/>
          <w:sz w:val="24"/>
          <w:szCs w:val="24"/>
          <w14:ligatures w14:val="none"/>
        </w:rPr>
        <w:t xml:space="preserve"> </w:t>
      </w:r>
      <w:r w:rsidRPr="00C72B1E">
        <w:rPr>
          <w:rFonts w:ascii="Times New Roman" w:eastAsia="Times New Roman" w:hAnsi="Times New Roman" w:cs="Times New Roman"/>
          <w:kern w:val="0"/>
          <w:sz w:val="24"/>
          <w:szCs w:val="24"/>
          <w14:ligatures w14:val="none"/>
        </w:rPr>
        <w:t xml:space="preserve">when necessary, but I highly encourage serious learners to purchase the book on their own. We will use YouTube videos available to everyone for audio </w:t>
      </w:r>
      <w:r w:rsidRPr="00C72B1E">
        <w:rPr>
          <w:rFonts w:ascii="Times New Roman" w:eastAsia="Times New Roman" w:hAnsi="Times New Roman" w:cs="Times New Roman"/>
          <w:kern w:val="0"/>
          <w:sz w:val="24"/>
          <w:szCs w:val="24"/>
          <w14:ligatures w14:val="none"/>
        </w:rPr>
        <w:t>supplement</w:t>
      </w:r>
      <w:r w:rsidRPr="00C72B1E">
        <w:rPr>
          <w:rFonts w:ascii="Times New Roman" w:eastAsia="Times New Roman" w:hAnsi="Times New Roman"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br/>
      </w:r>
    </w:p>
    <w:p w14:paraId="4461F959"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Prerequisites</w:t>
      </w:r>
      <w:r w:rsidRPr="00C72B1E">
        <w:rPr>
          <w:rFonts w:ascii="Times New Roman" w:eastAsia="Times New Roman" w:hAnsi="Times New Roman" w:cs="Times New Roman"/>
          <w:kern w:val="0"/>
          <w:sz w:val="24"/>
          <w:szCs w:val="24"/>
          <w14:ligatures w14:val="none"/>
        </w:rPr>
        <w:t> </w:t>
      </w:r>
    </w:p>
    <w:p w14:paraId="7DA7AF3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LAT1120 </w:t>
      </w:r>
    </w:p>
    <w:p w14:paraId="24F98954"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Minimum technical skills</w:t>
      </w:r>
      <w:r w:rsidRPr="00C72B1E">
        <w:rPr>
          <w:rFonts w:ascii="Times New Roman" w:eastAsia="Times New Roman" w:hAnsi="Times New Roman" w:cs="Times New Roman"/>
          <w:kern w:val="0"/>
          <w:sz w:val="24"/>
          <w:szCs w:val="24"/>
          <w14:ligatures w14:val="none"/>
        </w:rPr>
        <w:t> </w:t>
      </w:r>
    </w:p>
    <w:p w14:paraId="141625C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To complete your tasks in this course, you will need a basic understanding of how to operate a computer, canvas, and how to use word processing software. </w:t>
      </w:r>
    </w:p>
    <w:p w14:paraId="30B3D0A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lastRenderedPageBreak/>
        <w:t>Materials/Supply Fees</w:t>
      </w:r>
      <w:r w:rsidRPr="00C72B1E">
        <w:rPr>
          <w:rFonts w:ascii="Times New Roman" w:eastAsia="Times New Roman" w:hAnsi="Times New Roman" w:cs="Times New Roman"/>
          <w:kern w:val="0"/>
          <w:sz w:val="24"/>
          <w:szCs w:val="24"/>
          <w14:ligatures w14:val="none"/>
        </w:rPr>
        <w:t> </w:t>
      </w:r>
    </w:p>
    <w:p w14:paraId="7D57971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There is no supply fee for this course.  </w:t>
      </w:r>
    </w:p>
    <w:p w14:paraId="244B3434"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Course Policies</w:t>
      </w:r>
      <w:r w:rsidRPr="00C72B1E">
        <w:rPr>
          <w:rFonts w:ascii="Times New Roman" w:eastAsia="Times New Roman" w:hAnsi="Times New Roman" w:cs="Times New Roman"/>
          <w:kern w:val="0"/>
          <w:sz w:val="24"/>
          <w:szCs w:val="24"/>
          <w14:ligatures w14:val="none"/>
        </w:rPr>
        <w:t> </w:t>
      </w:r>
    </w:p>
    <w:p w14:paraId="741E7E3D"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Requirements for make-up exams, assignments, and other work in this course are consistent with university policies that can be found at </w:t>
      </w:r>
      <w:hyperlink r:id="rId8" w:tgtFrame="_blank" w:history="1">
        <w:r w:rsidRPr="00C72B1E">
          <w:rPr>
            <w:rFonts w:ascii="Times New Roman" w:eastAsia="Times New Roman" w:hAnsi="Times New Roman" w:cs="Times New Roman"/>
            <w:color w:val="0000FF"/>
            <w:kern w:val="0"/>
            <w:sz w:val="24"/>
            <w:szCs w:val="24"/>
            <w:u w:val="single"/>
            <w14:ligatures w14:val="none"/>
          </w:rPr>
          <w:t xml:space="preserve">catalog.ufl.edu/UGRD/academic-regulations/attendance-policies/ (Links to an external site.) </w:t>
        </w:r>
      </w:hyperlink>
    </w:p>
    <w:p w14:paraId="50DDD1B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9"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w:t>
      </w:r>
    </w:p>
    <w:p w14:paraId="68C30E27"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As all graded assignments will be administered through Canvas, you are responsible for observing all posted due dates, and are encouraged to be self-directed and take responsibility for your learning. </w:t>
      </w:r>
    </w:p>
    <w:p w14:paraId="1E02E29C"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All work must be completed on time as each chapter builds heavily upon previous ones. Failure to complete the required readings or exercises must be addressed.  </w:t>
      </w:r>
    </w:p>
    <w:p w14:paraId="6FBC387C"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I will make every effort to have each assignment graded and posted within one week of the due date.  </w:t>
      </w:r>
    </w:p>
    <w:p w14:paraId="22CFE7A2" w14:textId="77777777" w:rsidR="00C72B1E" w:rsidRPr="00C72B1E" w:rsidRDefault="00C72B1E" w:rsidP="00C72B1E">
      <w:pPr>
        <w:spacing w:after="0" w:line="240" w:lineRule="auto"/>
        <w:rPr>
          <w:rFonts w:ascii="Calibri" w:eastAsia="Times New Roman" w:hAnsi="Calibri" w:cs="Calibri"/>
          <w:color w:val="000000"/>
          <w:kern w:val="0"/>
          <w:sz w:val="24"/>
          <w:szCs w:val="24"/>
          <w14:ligatures w14:val="none"/>
        </w:rPr>
      </w:pPr>
      <w:r w:rsidRPr="00C72B1E">
        <w:rPr>
          <w:rFonts w:ascii="Calibri" w:eastAsia="Times New Roman" w:hAnsi="Calibri" w:cs="Calibri"/>
          <w:b/>
          <w:bCs/>
          <w:color w:val="000000"/>
          <w:kern w:val="0"/>
          <w:sz w:val="24"/>
          <w:szCs w:val="24"/>
          <w14:ligatures w14:val="none"/>
        </w:rPr>
        <w:t>Attendance</w:t>
      </w:r>
    </w:p>
    <w:p w14:paraId="1CF5EBA0" w14:textId="77777777" w:rsidR="00C72B1E" w:rsidRPr="00C72B1E" w:rsidRDefault="00C72B1E" w:rsidP="00C72B1E">
      <w:pPr>
        <w:spacing w:after="0" w:line="240" w:lineRule="auto"/>
        <w:rPr>
          <w:rFonts w:ascii="Calibri" w:eastAsia="Times New Roman" w:hAnsi="Calibri" w:cs="Calibri"/>
          <w:color w:val="000000"/>
          <w:kern w:val="0"/>
          <w:sz w:val="24"/>
          <w:szCs w:val="24"/>
          <w14:ligatures w14:val="none"/>
        </w:rPr>
      </w:pPr>
      <w:r w:rsidRPr="00C72B1E">
        <w:rPr>
          <w:rFonts w:ascii="Calibri" w:eastAsia="Times New Roman" w:hAnsi="Calibri" w:cs="Calibri"/>
          <w:color w:val="000000"/>
          <w:kern w:val="0"/>
          <w:sz w:val="24"/>
          <w:szCs w:val="24"/>
          <w14:ligatures w14:val="none"/>
        </w:rPr>
        <w:t>Perfect attendance is expected. For every unexcused absence over three, you will lose one point from the final course grade. In case you miss a class, please contact your instructor as soon as possible. For absence due to participation in an official university activity, observance of a religious holiday, performance of a military duty, or any other conflict (e.g., jury duty) as per university policy that the student knows about in advance of the scheduled assignment, the student is required to notify the instructor of the conflict before the assignment is due, and if possible at the start of the semester in order to arrange make-up time and procedures. No make-</w:t>
      </w:r>
      <w:proofErr w:type="gramStart"/>
      <w:r w:rsidRPr="00C72B1E">
        <w:rPr>
          <w:rFonts w:ascii="Calibri" w:eastAsia="Times New Roman" w:hAnsi="Calibri" w:cs="Calibri"/>
          <w:color w:val="000000"/>
          <w:kern w:val="0"/>
          <w:sz w:val="24"/>
          <w:szCs w:val="24"/>
          <w14:ligatures w14:val="none"/>
        </w:rPr>
        <w:t>ups</w:t>
      </w:r>
      <w:proofErr w:type="gramEnd"/>
      <w:r w:rsidRPr="00C72B1E">
        <w:rPr>
          <w:rFonts w:ascii="Calibri" w:eastAsia="Times New Roman" w:hAnsi="Calibri" w:cs="Calibri"/>
          <w:color w:val="000000"/>
          <w:kern w:val="0"/>
          <w:sz w:val="24"/>
          <w:szCs w:val="24"/>
          <w14:ligatures w14:val="none"/>
        </w:rPr>
        <w:t xml:space="preserve"> will be allowed for unexcused absences except in extreme circumstances.</w:t>
      </w:r>
    </w:p>
    <w:p w14:paraId="215D0E54"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Course Grading</w:t>
      </w:r>
      <w:r w:rsidRPr="00C72B1E">
        <w:rPr>
          <w:rFonts w:ascii="Times New Roman" w:eastAsia="Times New Roman" w:hAnsi="Times New Roman" w:cs="Times New Roman"/>
          <w:kern w:val="0"/>
          <w:sz w:val="24"/>
          <w:szCs w:val="24"/>
          <w14:ligatures w14:val="none"/>
        </w:rPr>
        <w:t> </w:t>
      </w:r>
    </w:p>
    <w:p w14:paraId="09FB5EA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Grading Scale</w:t>
      </w:r>
      <w:r w:rsidRPr="00C72B1E">
        <w:rPr>
          <w:rFonts w:ascii="Times New Roman" w:eastAsia="Times New Roman" w:hAnsi="Times New Roman" w:cs="Times New Roman"/>
          <w:kern w:val="0"/>
          <w:sz w:val="24"/>
          <w:szCs w:val="24"/>
          <w14:ligatures w14:val="non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5"/>
        <w:gridCol w:w="774"/>
        <w:gridCol w:w="1489"/>
      </w:tblGrid>
      <w:tr w:rsidR="00C72B1E" w:rsidRPr="00C72B1E" w14:paraId="419DBA6C" w14:textId="77777777" w:rsidTr="00C72B1E">
        <w:trPr>
          <w:tblCellSpacing w:w="15" w:type="dxa"/>
        </w:trPr>
        <w:tc>
          <w:tcPr>
            <w:tcW w:w="0" w:type="auto"/>
            <w:vAlign w:val="center"/>
            <w:hideMark/>
          </w:tcPr>
          <w:p w14:paraId="0B6AA747"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Percent</w:t>
            </w:r>
            <w:r w:rsidRPr="00C72B1E">
              <w:rPr>
                <w:rFonts w:ascii="Times New Roman" w:eastAsia="Times New Roman" w:hAnsi="Times New Roman" w:cs="Times New Roman"/>
                <w:kern w:val="0"/>
                <w:sz w:val="24"/>
                <w:szCs w:val="24"/>
                <w14:ligatures w14:val="none"/>
              </w:rPr>
              <w:t> </w:t>
            </w:r>
          </w:p>
        </w:tc>
        <w:tc>
          <w:tcPr>
            <w:tcW w:w="0" w:type="auto"/>
            <w:vAlign w:val="center"/>
            <w:hideMark/>
          </w:tcPr>
          <w:p w14:paraId="159FFF4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Grade</w:t>
            </w:r>
            <w:r w:rsidRPr="00C72B1E">
              <w:rPr>
                <w:rFonts w:ascii="Times New Roman" w:eastAsia="Times New Roman" w:hAnsi="Times New Roman" w:cs="Times New Roman"/>
                <w:kern w:val="0"/>
                <w:sz w:val="24"/>
                <w:szCs w:val="24"/>
                <w14:ligatures w14:val="none"/>
              </w:rPr>
              <w:t> </w:t>
            </w:r>
          </w:p>
        </w:tc>
        <w:tc>
          <w:tcPr>
            <w:tcW w:w="0" w:type="auto"/>
            <w:vAlign w:val="center"/>
            <w:hideMark/>
          </w:tcPr>
          <w:p w14:paraId="3610E7EA"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Grade Points</w:t>
            </w:r>
            <w:r w:rsidRPr="00C72B1E">
              <w:rPr>
                <w:rFonts w:ascii="Times New Roman" w:eastAsia="Times New Roman" w:hAnsi="Times New Roman" w:cs="Times New Roman"/>
                <w:kern w:val="0"/>
                <w:sz w:val="24"/>
                <w:szCs w:val="24"/>
                <w14:ligatures w14:val="none"/>
              </w:rPr>
              <w:t> </w:t>
            </w:r>
          </w:p>
        </w:tc>
      </w:tr>
      <w:tr w:rsidR="00C72B1E" w:rsidRPr="00C72B1E" w14:paraId="38E64ACF" w14:textId="77777777" w:rsidTr="00C72B1E">
        <w:trPr>
          <w:tblCellSpacing w:w="15" w:type="dxa"/>
        </w:trPr>
        <w:tc>
          <w:tcPr>
            <w:tcW w:w="0" w:type="auto"/>
            <w:vAlign w:val="center"/>
            <w:hideMark/>
          </w:tcPr>
          <w:p w14:paraId="5B05A6D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93.0 – 100.0 </w:t>
            </w:r>
          </w:p>
        </w:tc>
        <w:tc>
          <w:tcPr>
            <w:tcW w:w="0" w:type="auto"/>
            <w:vAlign w:val="center"/>
            <w:hideMark/>
          </w:tcPr>
          <w:p w14:paraId="02DE454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A </w:t>
            </w:r>
          </w:p>
        </w:tc>
        <w:tc>
          <w:tcPr>
            <w:tcW w:w="0" w:type="auto"/>
            <w:vAlign w:val="center"/>
            <w:hideMark/>
          </w:tcPr>
          <w:p w14:paraId="241446A1"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4.00 </w:t>
            </w:r>
          </w:p>
        </w:tc>
      </w:tr>
      <w:tr w:rsidR="00C72B1E" w:rsidRPr="00C72B1E" w14:paraId="1DE7BDE2" w14:textId="77777777" w:rsidTr="00C72B1E">
        <w:trPr>
          <w:tblCellSpacing w:w="15" w:type="dxa"/>
        </w:trPr>
        <w:tc>
          <w:tcPr>
            <w:tcW w:w="0" w:type="auto"/>
            <w:vAlign w:val="center"/>
            <w:hideMark/>
          </w:tcPr>
          <w:p w14:paraId="75D0BA24"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90.0-92.9 </w:t>
            </w:r>
          </w:p>
        </w:tc>
        <w:tc>
          <w:tcPr>
            <w:tcW w:w="0" w:type="auto"/>
            <w:vAlign w:val="center"/>
            <w:hideMark/>
          </w:tcPr>
          <w:p w14:paraId="6381FA33"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A- </w:t>
            </w:r>
          </w:p>
        </w:tc>
        <w:tc>
          <w:tcPr>
            <w:tcW w:w="0" w:type="auto"/>
            <w:vAlign w:val="center"/>
            <w:hideMark/>
          </w:tcPr>
          <w:p w14:paraId="0C6871F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3.67 </w:t>
            </w:r>
          </w:p>
        </w:tc>
      </w:tr>
      <w:tr w:rsidR="00C72B1E" w:rsidRPr="00C72B1E" w14:paraId="25CC7A31" w14:textId="77777777" w:rsidTr="00C72B1E">
        <w:trPr>
          <w:tblCellSpacing w:w="15" w:type="dxa"/>
        </w:trPr>
        <w:tc>
          <w:tcPr>
            <w:tcW w:w="0" w:type="auto"/>
            <w:vAlign w:val="center"/>
            <w:hideMark/>
          </w:tcPr>
          <w:p w14:paraId="5E6C5BB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87.0-89.9 </w:t>
            </w:r>
          </w:p>
        </w:tc>
        <w:tc>
          <w:tcPr>
            <w:tcW w:w="0" w:type="auto"/>
            <w:vAlign w:val="center"/>
            <w:hideMark/>
          </w:tcPr>
          <w:p w14:paraId="7E06984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B+ </w:t>
            </w:r>
          </w:p>
        </w:tc>
        <w:tc>
          <w:tcPr>
            <w:tcW w:w="0" w:type="auto"/>
            <w:vAlign w:val="center"/>
            <w:hideMark/>
          </w:tcPr>
          <w:p w14:paraId="5E0CA2C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3.33 </w:t>
            </w:r>
          </w:p>
        </w:tc>
      </w:tr>
      <w:tr w:rsidR="00C72B1E" w:rsidRPr="00C72B1E" w14:paraId="1C960EEE" w14:textId="77777777" w:rsidTr="00C72B1E">
        <w:trPr>
          <w:tblCellSpacing w:w="15" w:type="dxa"/>
        </w:trPr>
        <w:tc>
          <w:tcPr>
            <w:tcW w:w="0" w:type="auto"/>
            <w:vAlign w:val="center"/>
            <w:hideMark/>
          </w:tcPr>
          <w:p w14:paraId="3078667E"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83.0-86.9 </w:t>
            </w:r>
          </w:p>
        </w:tc>
        <w:tc>
          <w:tcPr>
            <w:tcW w:w="0" w:type="auto"/>
            <w:vAlign w:val="center"/>
            <w:hideMark/>
          </w:tcPr>
          <w:p w14:paraId="1600CE9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B </w:t>
            </w:r>
          </w:p>
        </w:tc>
        <w:tc>
          <w:tcPr>
            <w:tcW w:w="0" w:type="auto"/>
            <w:vAlign w:val="center"/>
            <w:hideMark/>
          </w:tcPr>
          <w:p w14:paraId="3801152C"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3.00 </w:t>
            </w:r>
          </w:p>
        </w:tc>
      </w:tr>
      <w:tr w:rsidR="00C72B1E" w:rsidRPr="00C72B1E" w14:paraId="0BA0D2C6" w14:textId="77777777" w:rsidTr="00C72B1E">
        <w:trPr>
          <w:tblCellSpacing w:w="15" w:type="dxa"/>
        </w:trPr>
        <w:tc>
          <w:tcPr>
            <w:tcW w:w="0" w:type="auto"/>
            <w:vAlign w:val="center"/>
            <w:hideMark/>
          </w:tcPr>
          <w:p w14:paraId="43C7810D"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79.0-82.9 </w:t>
            </w:r>
          </w:p>
        </w:tc>
        <w:tc>
          <w:tcPr>
            <w:tcW w:w="0" w:type="auto"/>
            <w:vAlign w:val="center"/>
            <w:hideMark/>
          </w:tcPr>
          <w:p w14:paraId="57AE993A"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B- </w:t>
            </w:r>
          </w:p>
        </w:tc>
        <w:tc>
          <w:tcPr>
            <w:tcW w:w="0" w:type="auto"/>
            <w:vAlign w:val="center"/>
            <w:hideMark/>
          </w:tcPr>
          <w:p w14:paraId="6039272D"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2.67 </w:t>
            </w:r>
          </w:p>
        </w:tc>
      </w:tr>
      <w:tr w:rsidR="00C72B1E" w:rsidRPr="00C72B1E" w14:paraId="2DCAF5A3" w14:textId="77777777" w:rsidTr="00C72B1E">
        <w:trPr>
          <w:tblCellSpacing w:w="15" w:type="dxa"/>
        </w:trPr>
        <w:tc>
          <w:tcPr>
            <w:tcW w:w="0" w:type="auto"/>
            <w:vAlign w:val="center"/>
            <w:hideMark/>
          </w:tcPr>
          <w:p w14:paraId="33C2BF3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75.0 – 78.9 </w:t>
            </w:r>
          </w:p>
        </w:tc>
        <w:tc>
          <w:tcPr>
            <w:tcW w:w="0" w:type="auto"/>
            <w:vAlign w:val="center"/>
            <w:hideMark/>
          </w:tcPr>
          <w:p w14:paraId="512E46D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C+ </w:t>
            </w:r>
          </w:p>
        </w:tc>
        <w:tc>
          <w:tcPr>
            <w:tcW w:w="0" w:type="auto"/>
            <w:vAlign w:val="center"/>
            <w:hideMark/>
          </w:tcPr>
          <w:p w14:paraId="775FB5B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2.33 </w:t>
            </w:r>
          </w:p>
        </w:tc>
      </w:tr>
      <w:tr w:rsidR="00C72B1E" w:rsidRPr="00C72B1E" w14:paraId="5D4D0BC3" w14:textId="77777777" w:rsidTr="00C72B1E">
        <w:trPr>
          <w:tblCellSpacing w:w="15" w:type="dxa"/>
        </w:trPr>
        <w:tc>
          <w:tcPr>
            <w:tcW w:w="0" w:type="auto"/>
            <w:vAlign w:val="center"/>
            <w:hideMark/>
          </w:tcPr>
          <w:p w14:paraId="5E3E450E"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72.0 – 74.9 </w:t>
            </w:r>
          </w:p>
        </w:tc>
        <w:tc>
          <w:tcPr>
            <w:tcW w:w="0" w:type="auto"/>
            <w:vAlign w:val="center"/>
            <w:hideMark/>
          </w:tcPr>
          <w:p w14:paraId="15EC17EF"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C </w:t>
            </w:r>
          </w:p>
        </w:tc>
        <w:tc>
          <w:tcPr>
            <w:tcW w:w="0" w:type="auto"/>
            <w:vAlign w:val="center"/>
            <w:hideMark/>
          </w:tcPr>
          <w:p w14:paraId="1D5EEA3E"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2.00 </w:t>
            </w:r>
          </w:p>
        </w:tc>
      </w:tr>
      <w:tr w:rsidR="00C72B1E" w:rsidRPr="00C72B1E" w14:paraId="57DB235F" w14:textId="77777777" w:rsidTr="00C72B1E">
        <w:trPr>
          <w:tblCellSpacing w:w="15" w:type="dxa"/>
        </w:trPr>
        <w:tc>
          <w:tcPr>
            <w:tcW w:w="0" w:type="auto"/>
            <w:vAlign w:val="center"/>
            <w:hideMark/>
          </w:tcPr>
          <w:p w14:paraId="6FC91D5D"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lastRenderedPageBreak/>
              <w:t>69.0 – 71.9 </w:t>
            </w:r>
          </w:p>
        </w:tc>
        <w:tc>
          <w:tcPr>
            <w:tcW w:w="0" w:type="auto"/>
            <w:vAlign w:val="center"/>
            <w:hideMark/>
          </w:tcPr>
          <w:p w14:paraId="11787DB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C- </w:t>
            </w:r>
          </w:p>
        </w:tc>
        <w:tc>
          <w:tcPr>
            <w:tcW w:w="0" w:type="auto"/>
            <w:vAlign w:val="center"/>
            <w:hideMark/>
          </w:tcPr>
          <w:p w14:paraId="567B6B9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1.67 </w:t>
            </w:r>
          </w:p>
        </w:tc>
      </w:tr>
      <w:tr w:rsidR="00C72B1E" w:rsidRPr="00C72B1E" w14:paraId="153D3880" w14:textId="77777777" w:rsidTr="00C72B1E">
        <w:trPr>
          <w:tblCellSpacing w:w="15" w:type="dxa"/>
        </w:trPr>
        <w:tc>
          <w:tcPr>
            <w:tcW w:w="0" w:type="auto"/>
            <w:vAlign w:val="center"/>
            <w:hideMark/>
          </w:tcPr>
          <w:p w14:paraId="0CE8D11A"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66.0 – 68.9 </w:t>
            </w:r>
          </w:p>
        </w:tc>
        <w:tc>
          <w:tcPr>
            <w:tcW w:w="0" w:type="auto"/>
            <w:vAlign w:val="center"/>
            <w:hideMark/>
          </w:tcPr>
          <w:p w14:paraId="5AAA80E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D+ </w:t>
            </w:r>
          </w:p>
        </w:tc>
        <w:tc>
          <w:tcPr>
            <w:tcW w:w="0" w:type="auto"/>
            <w:vAlign w:val="center"/>
            <w:hideMark/>
          </w:tcPr>
          <w:p w14:paraId="5A1FE91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1.33 </w:t>
            </w:r>
          </w:p>
        </w:tc>
      </w:tr>
      <w:tr w:rsidR="00C72B1E" w:rsidRPr="00C72B1E" w14:paraId="007791F3" w14:textId="77777777" w:rsidTr="00C72B1E">
        <w:trPr>
          <w:tblCellSpacing w:w="15" w:type="dxa"/>
        </w:trPr>
        <w:tc>
          <w:tcPr>
            <w:tcW w:w="0" w:type="auto"/>
            <w:vAlign w:val="center"/>
            <w:hideMark/>
          </w:tcPr>
          <w:p w14:paraId="68AD3B9F"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62.0 – 65.9 </w:t>
            </w:r>
          </w:p>
        </w:tc>
        <w:tc>
          <w:tcPr>
            <w:tcW w:w="0" w:type="auto"/>
            <w:vAlign w:val="center"/>
            <w:hideMark/>
          </w:tcPr>
          <w:p w14:paraId="58D53AA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D </w:t>
            </w:r>
          </w:p>
        </w:tc>
        <w:tc>
          <w:tcPr>
            <w:tcW w:w="0" w:type="auto"/>
            <w:vAlign w:val="center"/>
            <w:hideMark/>
          </w:tcPr>
          <w:p w14:paraId="0737BDC3"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1.00 </w:t>
            </w:r>
          </w:p>
        </w:tc>
      </w:tr>
      <w:tr w:rsidR="00C72B1E" w:rsidRPr="00C72B1E" w14:paraId="611BFF62" w14:textId="77777777" w:rsidTr="00C72B1E">
        <w:trPr>
          <w:tblCellSpacing w:w="15" w:type="dxa"/>
        </w:trPr>
        <w:tc>
          <w:tcPr>
            <w:tcW w:w="0" w:type="auto"/>
            <w:vAlign w:val="center"/>
            <w:hideMark/>
          </w:tcPr>
          <w:p w14:paraId="0626BBEC"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60.0 – 61.9 </w:t>
            </w:r>
          </w:p>
        </w:tc>
        <w:tc>
          <w:tcPr>
            <w:tcW w:w="0" w:type="auto"/>
            <w:vAlign w:val="center"/>
            <w:hideMark/>
          </w:tcPr>
          <w:p w14:paraId="1703F96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D- </w:t>
            </w:r>
          </w:p>
        </w:tc>
        <w:tc>
          <w:tcPr>
            <w:tcW w:w="0" w:type="auto"/>
            <w:vAlign w:val="center"/>
            <w:hideMark/>
          </w:tcPr>
          <w:p w14:paraId="0E83608F"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0.67 </w:t>
            </w:r>
          </w:p>
        </w:tc>
      </w:tr>
      <w:tr w:rsidR="00C72B1E" w:rsidRPr="00C72B1E" w14:paraId="6FD7015A" w14:textId="77777777" w:rsidTr="00C72B1E">
        <w:trPr>
          <w:tblCellSpacing w:w="15" w:type="dxa"/>
        </w:trPr>
        <w:tc>
          <w:tcPr>
            <w:tcW w:w="0" w:type="auto"/>
            <w:vAlign w:val="center"/>
            <w:hideMark/>
          </w:tcPr>
          <w:p w14:paraId="0A212FCC"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0 – 59.9 </w:t>
            </w:r>
          </w:p>
        </w:tc>
        <w:tc>
          <w:tcPr>
            <w:tcW w:w="0" w:type="auto"/>
            <w:vAlign w:val="center"/>
            <w:hideMark/>
          </w:tcPr>
          <w:p w14:paraId="36335EF4"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E </w:t>
            </w:r>
          </w:p>
        </w:tc>
        <w:tc>
          <w:tcPr>
            <w:tcW w:w="0" w:type="auto"/>
            <w:vAlign w:val="center"/>
            <w:hideMark/>
          </w:tcPr>
          <w:p w14:paraId="6BCE992B"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0.00 </w:t>
            </w:r>
          </w:p>
        </w:tc>
      </w:tr>
    </w:tbl>
    <w:p w14:paraId="265BC7EB"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C- is not a passing grade for courses in the major, General Education, or Gordon Rule credit. See the</w:t>
      </w:r>
      <w:hyperlink r:id="rId10" w:tgtFrame="_blank" w:history="1">
        <w:r w:rsidRPr="00C72B1E">
          <w:rPr>
            <w:rFonts w:ascii="Times New Roman" w:eastAsia="Times New Roman" w:hAnsi="Times New Roman" w:cs="Times New Roman"/>
            <w:color w:val="0000FF"/>
            <w:kern w:val="0"/>
            <w:sz w:val="24"/>
            <w:szCs w:val="24"/>
            <w:u w:val="single"/>
            <w14:ligatures w14:val="none"/>
          </w:rPr>
          <w:t xml:space="preserve"> current UF grading policies (Links to an external site.) </w:t>
        </w:r>
      </w:hyperlink>
    </w:p>
    <w:p w14:paraId="2A113D57"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11"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for more information. </w:t>
      </w:r>
    </w:p>
    <w:p w14:paraId="726B0A9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Weekly Course Schedule</w:t>
      </w:r>
      <w:r w:rsidRPr="00C72B1E">
        <w:rPr>
          <w:rFonts w:ascii="Times New Roman" w:eastAsia="Times New Roman" w:hAnsi="Times New Roman" w:cs="Times New Roman"/>
          <w:kern w:val="0"/>
          <w:sz w:val="24"/>
          <w:szCs w:val="24"/>
          <w14:ligatures w14:val="none"/>
        </w:rPr>
        <w:t> </w:t>
      </w:r>
    </w:p>
    <w:tbl>
      <w:tblPr>
        <w:tblW w:w="4836" w:type="pct"/>
        <w:tblCellSpacing w:w="15" w:type="dxa"/>
        <w:tblCellMar>
          <w:top w:w="15" w:type="dxa"/>
          <w:left w:w="15" w:type="dxa"/>
          <w:bottom w:w="15" w:type="dxa"/>
          <w:right w:w="15" w:type="dxa"/>
        </w:tblCellMar>
        <w:tblLook w:val="04A0" w:firstRow="1" w:lastRow="0" w:firstColumn="1" w:lastColumn="0" w:noHBand="0" w:noVBand="1"/>
      </w:tblPr>
      <w:tblGrid>
        <w:gridCol w:w="726"/>
        <w:gridCol w:w="8327"/>
      </w:tblGrid>
      <w:tr w:rsidR="00C72B1E" w:rsidRPr="00C72B1E" w14:paraId="7B8294A0" w14:textId="77777777" w:rsidTr="00C72B1E">
        <w:trPr>
          <w:tblCellSpacing w:w="15" w:type="dxa"/>
        </w:trPr>
        <w:tc>
          <w:tcPr>
            <w:tcW w:w="380" w:type="pct"/>
            <w:vAlign w:val="center"/>
            <w:hideMark/>
          </w:tcPr>
          <w:p w14:paraId="0F816653"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Week </w:t>
            </w:r>
          </w:p>
        </w:tc>
        <w:tc>
          <w:tcPr>
            <w:tcW w:w="4614" w:type="pct"/>
            <w:vAlign w:val="center"/>
            <w:hideMark/>
          </w:tcPr>
          <w:p w14:paraId="723F253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Subject </w:t>
            </w:r>
          </w:p>
        </w:tc>
      </w:tr>
      <w:tr w:rsidR="00C72B1E" w:rsidRPr="00C72B1E" w14:paraId="233AD2C2" w14:textId="77777777" w:rsidTr="00C72B1E">
        <w:trPr>
          <w:tblCellSpacing w:w="15" w:type="dxa"/>
        </w:trPr>
        <w:tc>
          <w:tcPr>
            <w:tcW w:w="380" w:type="pct"/>
            <w:vAlign w:val="center"/>
            <w:hideMark/>
          </w:tcPr>
          <w:p w14:paraId="5B8CB76F"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1 </w:t>
            </w:r>
          </w:p>
        </w:tc>
        <w:tc>
          <w:tcPr>
            <w:tcW w:w="4614" w:type="pct"/>
            <w:vAlign w:val="center"/>
            <w:hideMark/>
          </w:tcPr>
          <w:p w14:paraId="4065FA29"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Review, interrogative pronouns </w:t>
            </w:r>
            <w:r w:rsidRPr="00C72B1E">
              <w:rPr>
                <w:rFonts w:ascii="Times New Roman" w:eastAsia="Times New Roman" w:hAnsi="Times New Roman" w:cs="Times New Roman"/>
                <w:kern w:val="0"/>
                <w:sz w:val="24"/>
                <w:szCs w:val="24"/>
                <w14:ligatures w14:val="none"/>
              </w:rPr>
              <w:br/>
            </w:r>
          </w:p>
        </w:tc>
      </w:tr>
      <w:tr w:rsidR="00C72B1E" w:rsidRPr="00C72B1E" w14:paraId="2D66A4C0" w14:textId="77777777" w:rsidTr="00C72B1E">
        <w:trPr>
          <w:tblCellSpacing w:w="15" w:type="dxa"/>
        </w:trPr>
        <w:tc>
          <w:tcPr>
            <w:tcW w:w="380" w:type="pct"/>
            <w:vAlign w:val="center"/>
            <w:hideMark/>
          </w:tcPr>
          <w:p w14:paraId="22B42A7B"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2 </w:t>
            </w:r>
          </w:p>
        </w:tc>
        <w:tc>
          <w:tcPr>
            <w:tcW w:w="4614" w:type="pct"/>
            <w:vAlign w:val="center"/>
            <w:hideMark/>
          </w:tcPr>
          <w:p w14:paraId="74CE6787"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Relative, Numerals </w:t>
            </w:r>
          </w:p>
        </w:tc>
      </w:tr>
      <w:tr w:rsidR="00C72B1E" w:rsidRPr="00C72B1E" w14:paraId="114CD8AB" w14:textId="77777777" w:rsidTr="00C72B1E">
        <w:trPr>
          <w:tblCellSpacing w:w="15" w:type="dxa"/>
        </w:trPr>
        <w:tc>
          <w:tcPr>
            <w:tcW w:w="380" w:type="pct"/>
            <w:vAlign w:val="center"/>
            <w:hideMark/>
          </w:tcPr>
          <w:p w14:paraId="55CB1338"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3 </w:t>
            </w:r>
          </w:p>
        </w:tc>
        <w:tc>
          <w:tcPr>
            <w:tcW w:w="4614" w:type="pct"/>
            <w:vAlign w:val="center"/>
            <w:hideMark/>
          </w:tcPr>
          <w:p w14:paraId="6AAD316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Abl of place from which </w:t>
            </w:r>
          </w:p>
        </w:tc>
      </w:tr>
      <w:tr w:rsidR="00C72B1E" w:rsidRPr="00C72B1E" w14:paraId="3F6EB437" w14:textId="77777777" w:rsidTr="00C72B1E">
        <w:trPr>
          <w:tblCellSpacing w:w="15" w:type="dxa"/>
        </w:trPr>
        <w:tc>
          <w:tcPr>
            <w:tcW w:w="380" w:type="pct"/>
            <w:vAlign w:val="center"/>
            <w:hideMark/>
          </w:tcPr>
          <w:p w14:paraId="4C20DDF4"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4 </w:t>
            </w:r>
          </w:p>
        </w:tc>
        <w:tc>
          <w:tcPr>
            <w:tcW w:w="4614" w:type="pct"/>
            <w:vAlign w:val="center"/>
            <w:hideMark/>
          </w:tcPr>
          <w:p w14:paraId="23EFBE9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Present passive </w:t>
            </w:r>
          </w:p>
        </w:tc>
      </w:tr>
      <w:tr w:rsidR="00C72B1E" w:rsidRPr="00C72B1E" w14:paraId="7218D5B9" w14:textId="77777777" w:rsidTr="00C72B1E">
        <w:trPr>
          <w:tblCellSpacing w:w="15" w:type="dxa"/>
        </w:trPr>
        <w:tc>
          <w:tcPr>
            <w:tcW w:w="380" w:type="pct"/>
            <w:vAlign w:val="center"/>
            <w:hideMark/>
          </w:tcPr>
          <w:p w14:paraId="15047F4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5 </w:t>
            </w:r>
          </w:p>
        </w:tc>
        <w:tc>
          <w:tcPr>
            <w:tcW w:w="4614" w:type="pct"/>
            <w:vAlign w:val="center"/>
            <w:hideMark/>
          </w:tcPr>
          <w:p w14:paraId="6893330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Place from which continued (dat. review), numbers continued, relative/interrog. continued </w:t>
            </w:r>
          </w:p>
        </w:tc>
      </w:tr>
      <w:tr w:rsidR="00C72B1E" w:rsidRPr="00C72B1E" w14:paraId="1A9293DC" w14:textId="77777777" w:rsidTr="00C72B1E">
        <w:trPr>
          <w:tblCellSpacing w:w="15" w:type="dxa"/>
        </w:trPr>
        <w:tc>
          <w:tcPr>
            <w:tcW w:w="380" w:type="pct"/>
            <w:vAlign w:val="center"/>
            <w:hideMark/>
          </w:tcPr>
          <w:p w14:paraId="3DCC2008"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6 </w:t>
            </w:r>
          </w:p>
        </w:tc>
        <w:tc>
          <w:tcPr>
            <w:tcW w:w="4614" w:type="pct"/>
            <w:vAlign w:val="center"/>
            <w:hideMark/>
          </w:tcPr>
          <w:p w14:paraId="5AF59644"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Third declension adj. Review, abl. of agent </w:t>
            </w:r>
          </w:p>
        </w:tc>
      </w:tr>
      <w:tr w:rsidR="00C72B1E" w:rsidRPr="00C72B1E" w14:paraId="564ACCEF" w14:textId="77777777" w:rsidTr="00C72B1E">
        <w:trPr>
          <w:tblCellSpacing w:w="15" w:type="dxa"/>
        </w:trPr>
        <w:tc>
          <w:tcPr>
            <w:tcW w:w="380" w:type="pct"/>
            <w:vAlign w:val="center"/>
            <w:hideMark/>
          </w:tcPr>
          <w:p w14:paraId="043F1AA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7 </w:t>
            </w:r>
          </w:p>
        </w:tc>
        <w:tc>
          <w:tcPr>
            <w:tcW w:w="4614" w:type="pct"/>
            <w:vAlign w:val="center"/>
            <w:hideMark/>
          </w:tcPr>
          <w:p w14:paraId="03EDD681"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Indirect statements </w:t>
            </w:r>
          </w:p>
        </w:tc>
      </w:tr>
      <w:tr w:rsidR="00C72B1E" w:rsidRPr="00C72B1E" w14:paraId="2087A525" w14:textId="77777777" w:rsidTr="00C72B1E">
        <w:trPr>
          <w:tblCellSpacing w:w="15" w:type="dxa"/>
        </w:trPr>
        <w:tc>
          <w:tcPr>
            <w:tcW w:w="380" w:type="pct"/>
            <w:vAlign w:val="center"/>
            <w:hideMark/>
          </w:tcPr>
          <w:p w14:paraId="0EA4BDE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8 </w:t>
            </w:r>
          </w:p>
        </w:tc>
        <w:tc>
          <w:tcPr>
            <w:tcW w:w="4614" w:type="pct"/>
            <w:vAlign w:val="center"/>
            <w:hideMark/>
          </w:tcPr>
          <w:p w14:paraId="6115E88F"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Comparison of adj, 3rd declension adj. </w:t>
            </w:r>
          </w:p>
        </w:tc>
      </w:tr>
      <w:tr w:rsidR="00C72B1E" w:rsidRPr="00C72B1E" w14:paraId="089C2456" w14:textId="77777777" w:rsidTr="00C72B1E">
        <w:trPr>
          <w:tblCellSpacing w:w="15" w:type="dxa"/>
        </w:trPr>
        <w:tc>
          <w:tcPr>
            <w:tcW w:w="380" w:type="pct"/>
            <w:vAlign w:val="center"/>
            <w:hideMark/>
          </w:tcPr>
          <w:p w14:paraId="0ED74533"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9 </w:t>
            </w:r>
          </w:p>
        </w:tc>
        <w:tc>
          <w:tcPr>
            <w:tcW w:w="4614" w:type="pct"/>
            <w:vAlign w:val="center"/>
            <w:hideMark/>
          </w:tcPr>
          <w:p w14:paraId="7386775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Partitive gen., numerals cont. </w:t>
            </w:r>
          </w:p>
        </w:tc>
      </w:tr>
      <w:tr w:rsidR="00C72B1E" w:rsidRPr="00C72B1E" w14:paraId="1E3688E3" w14:textId="77777777" w:rsidTr="00C72B1E">
        <w:trPr>
          <w:tblCellSpacing w:w="15" w:type="dxa"/>
        </w:trPr>
        <w:tc>
          <w:tcPr>
            <w:tcW w:w="380" w:type="pct"/>
            <w:vAlign w:val="center"/>
            <w:hideMark/>
          </w:tcPr>
          <w:p w14:paraId="692ABCD9"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10 </w:t>
            </w:r>
          </w:p>
        </w:tc>
        <w:tc>
          <w:tcPr>
            <w:tcW w:w="4614" w:type="pct"/>
            <w:vAlign w:val="center"/>
            <w:hideMark/>
          </w:tcPr>
          <w:p w14:paraId="279BC738"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Pres. part. </w:t>
            </w:r>
          </w:p>
        </w:tc>
      </w:tr>
      <w:tr w:rsidR="00C72B1E" w:rsidRPr="00C72B1E" w14:paraId="40F660B5" w14:textId="77777777" w:rsidTr="00C72B1E">
        <w:trPr>
          <w:tblCellSpacing w:w="15" w:type="dxa"/>
        </w:trPr>
        <w:tc>
          <w:tcPr>
            <w:tcW w:w="380" w:type="pct"/>
            <w:vAlign w:val="center"/>
            <w:hideMark/>
          </w:tcPr>
          <w:p w14:paraId="2D2E2244"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11 </w:t>
            </w:r>
          </w:p>
        </w:tc>
        <w:tc>
          <w:tcPr>
            <w:tcW w:w="4614" w:type="pct"/>
            <w:vAlign w:val="center"/>
            <w:hideMark/>
          </w:tcPr>
          <w:p w14:paraId="5DE54E3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Abl abs. Abl of time, perf part </w:t>
            </w:r>
          </w:p>
        </w:tc>
      </w:tr>
      <w:tr w:rsidR="00C72B1E" w:rsidRPr="00C72B1E" w14:paraId="3BB49D38" w14:textId="77777777" w:rsidTr="00C72B1E">
        <w:trPr>
          <w:tblCellSpacing w:w="15" w:type="dxa"/>
        </w:trPr>
        <w:tc>
          <w:tcPr>
            <w:tcW w:w="380" w:type="pct"/>
            <w:vAlign w:val="center"/>
            <w:hideMark/>
          </w:tcPr>
          <w:p w14:paraId="46E8D998"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12 </w:t>
            </w:r>
          </w:p>
        </w:tc>
        <w:tc>
          <w:tcPr>
            <w:tcW w:w="4614" w:type="pct"/>
            <w:vAlign w:val="center"/>
            <w:hideMark/>
          </w:tcPr>
          <w:p w14:paraId="6DF06DE3"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Pres passive, numerals cont. </w:t>
            </w:r>
          </w:p>
        </w:tc>
      </w:tr>
      <w:tr w:rsidR="00C72B1E" w:rsidRPr="00C72B1E" w14:paraId="6E4F709D" w14:textId="77777777" w:rsidTr="00C72B1E">
        <w:trPr>
          <w:tblCellSpacing w:w="15" w:type="dxa"/>
        </w:trPr>
        <w:tc>
          <w:tcPr>
            <w:tcW w:w="380" w:type="pct"/>
            <w:vAlign w:val="center"/>
            <w:hideMark/>
          </w:tcPr>
          <w:p w14:paraId="1B003BA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13 </w:t>
            </w:r>
          </w:p>
        </w:tc>
        <w:tc>
          <w:tcPr>
            <w:tcW w:w="4614" w:type="pct"/>
            <w:vAlign w:val="center"/>
            <w:hideMark/>
          </w:tcPr>
          <w:p w14:paraId="72FCFBA9"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Comparison of adj, abl. of time </w:t>
            </w:r>
          </w:p>
        </w:tc>
      </w:tr>
      <w:tr w:rsidR="00C72B1E" w:rsidRPr="00C72B1E" w14:paraId="429B69C3" w14:textId="77777777" w:rsidTr="00C72B1E">
        <w:trPr>
          <w:tblCellSpacing w:w="15" w:type="dxa"/>
        </w:trPr>
        <w:tc>
          <w:tcPr>
            <w:tcW w:w="380" w:type="pct"/>
            <w:vAlign w:val="center"/>
            <w:hideMark/>
          </w:tcPr>
          <w:p w14:paraId="78A0185D"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14 </w:t>
            </w:r>
          </w:p>
        </w:tc>
        <w:tc>
          <w:tcPr>
            <w:tcW w:w="4614" w:type="pct"/>
            <w:vAlign w:val="center"/>
            <w:hideMark/>
          </w:tcPr>
          <w:p w14:paraId="30D3A631"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Perf passive, abl. of agent </w:t>
            </w:r>
          </w:p>
        </w:tc>
      </w:tr>
      <w:tr w:rsidR="00C72B1E" w:rsidRPr="00C72B1E" w14:paraId="400F5E99" w14:textId="77777777" w:rsidTr="00C72B1E">
        <w:trPr>
          <w:tblCellSpacing w:w="15" w:type="dxa"/>
        </w:trPr>
        <w:tc>
          <w:tcPr>
            <w:tcW w:w="380" w:type="pct"/>
            <w:vAlign w:val="center"/>
            <w:hideMark/>
          </w:tcPr>
          <w:p w14:paraId="5F352E03"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15 </w:t>
            </w:r>
          </w:p>
        </w:tc>
        <w:tc>
          <w:tcPr>
            <w:tcW w:w="4614" w:type="pct"/>
            <w:vAlign w:val="center"/>
            <w:hideMark/>
          </w:tcPr>
          <w:p w14:paraId="1633109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Fut participle, abl. of comparison, passive periphrastic </w:t>
            </w:r>
          </w:p>
        </w:tc>
      </w:tr>
    </w:tbl>
    <w:p w14:paraId="28ACD7D8"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09E13F28"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UF Policies</w:t>
      </w:r>
      <w:r w:rsidRPr="00C72B1E">
        <w:rPr>
          <w:rFonts w:ascii="Times New Roman" w:eastAsia="Times New Roman" w:hAnsi="Times New Roman" w:cs="Times New Roman"/>
          <w:kern w:val="0"/>
          <w:sz w:val="24"/>
          <w:szCs w:val="24"/>
          <w14:ligatures w14:val="none"/>
        </w:rPr>
        <w:t> </w:t>
      </w:r>
    </w:p>
    <w:p w14:paraId="21409229"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University Policy on Accommodating Students with Disabilities: </w:t>
      </w:r>
      <w:r w:rsidRPr="00C72B1E">
        <w:rPr>
          <w:rFonts w:ascii="Times New Roman" w:eastAsia="Times New Roman" w:hAnsi="Times New Roman" w:cs="Times New Roman"/>
          <w:kern w:val="0"/>
          <w:sz w:val="24"/>
          <w:szCs w:val="24"/>
          <w14:ligatures w14:val="none"/>
        </w:rPr>
        <w:t> </w:t>
      </w:r>
    </w:p>
    <w:p w14:paraId="4534045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Students with disabilities requesting accommodations should first register with the Disability Resource Center (352-392-8565, </w:t>
      </w:r>
      <w:hyperlink r:id="rId12" w:tgtFrame="_blank" w:history="1">
        <w:r w:rsidRPr="00C72B1E">
          <w:rPr>
            <w:rFonts w:ascii="Times New Roman" w:eastAsia="Times New Roman" w:hAnsi="Times New Roman" w:cs="Times New Roman"/>
            <w:color w:val="0000FF"/>
            <w:kern w:val="0"/>
            <w:sz w:val="24"/>
            <w:szCs w:val="24"/>
            <w:u w:val="single"/>
            <w14:ligatures w14:val="none"/>
          </w:rPr>
          <w:t xml:space="preserve">www.dso.ufl.edu/drc (Links to an external site.) </w:t>
        </w:r>
      </w:hyperlink>
    </w:p>
    <w:p w14:paraId="77964D99"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13"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 by providing appropriate documentation.  Once registered, students will receive an accommodation letter that must be presented to the instructor when requesting </w:t>
      </w:r>
      <w:r w:rsidRPr="00C72B1E">
        <w:rPr>
          <w:rFonts w:ascii="Times New Roman" w:eastAsia="Times New Roman" w:hAnsi="Times New Roman" w:cs="Times New Roman"/>
          <w:kern w:val="0"/>
          <w:sz w:val="24"/>
          <w:szCs w:val="24"/>
          <w14:ligatures w14:val="none"/>
        </w:rPr>
        <w:lastRenderedPageBreak/>
        <w:t>accommodation.  Students with disabilities should follow this procedure as early as possible in the semester. </w:t>
      </w:r>
    </w:p>
    <w:p w14:paraId="5C2BCCEF"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1761CB7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University Policy on Academic Conduct:</w:t>
      </w:r>
      <w:r w:rsidRPr="00C72B1E">
        <w:rPr>
          <w:rFonts w:ascii="Times New Roman" w:eastAsia="Times New Roman" w:hAnsi="Times New Roman" w:cs="Times New Roman"/>
          <w:kern w:val="0"/>
          <w:sz w:val="24"/>
          <w:szCs w:val="24"/>
          <w14:ligatures w14:val="none"/>
        </w:rPr>
        <w:t> </w:t>
      </w:r>
    </w:p>
    <w:p w14:paraId="1DC73128"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UF students are bound by The Honor Pledge which states, “We, the members of the University of Florida community, pledge to hold ourselves and our peers to the highest standards of honesty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4" w:tgtFrame="_blank" w:history="1">
        <w:r w:rsidRPr="00C72B1E">
          <w:rPr>
            <w:rFonts w:ascii="Times New Roman" w:eastAsia="Times New Roman" w:hAnsi="Times New Roman" w:cs="Times New Roman"/>
            <w:color w:val="0000FF"/>
            <w:kern w:val="0"/>
            <w:sz w:val="24"/>
            <w:szCs w:val="24"/>
            <w:u w:val="single"/>
            <w14:ligatures w14:val="none"/>
          </w:rPr>
          <w:t xml:space="preserve">http://www.dso.ufl.edu/sccr/process/student-conduct-honor-code/ (Links to an external site.) </w:t>
        </w:r>
      </w:hyperlink>
    </w:p>
    <w:p w14:paraId="7DB58359"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15"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specifies </w:t>
      </w:r>
      <w:proofErr w:type="gramStart"/>
      <w:r w:rsidRPr="00C72B1E">
        <w:rPr>
          <w:rFonts w:ascii="Times New Roman" w:eastAsia="Times New Roman" w:hAnsi="Times New Roman" w:cs="Times New Roman"/>
          <w:kern w:val="0"/>
          <w:sz w:val="24"/>
          <w:szCs w:val="24"/>
          <w14:ligatures w14:val="none"/>
        </w:rPr>
        <w:t>a number of</w:t>
      </w:r>
      <w:proofErr w:type="gramEnd"/>
      <w:r w:rsidRPr="00C72B1E">
        <w:rPr>
          <w:rFonts w:ascii="Times New Roman" w:eastAsia="Times New Roman" w:hAnsi="Times New Roman" w:cs="Times New Roman"/>
          <w:kern w:val="0"/>
          <w:sz w:val="24"/>
          <w:szCs w:val="24"/>
          <w14:ligatures w14:val="none"/>
        </w:rPr>
        <w:t xml:space="preserve"> behaviors that are in violation of this code and the possible sanctions.  Furthermore, you are obligated to report any condition that facilitates academic misconduct to appropriate personnel.  If you have any questions or concerns, please consult with the instructor. </w:t>
      </w:r>
    </w:p>
    <w:p w14:paraId="377CF9E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508BBD1A"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In-Class Recording</w:t>
      </w:r>
      <w:r w:rsidRPr="00C72B1E">
        <w:rPr>
          <w:rFonts w:ascii="Times New Roman" w:eastAsia="Times New Roman" w:hAnsi="Times New Roman" w:cs="Times New Roman"/>
          <w:kern w:val="0"/>
          <w:sz w:val="24"/>
          <w:szCs w:val="24"/>
          <w14:ligatures w14:val="none"/>
        </w:rPr>
        <w:t> </w:t>
      </w:r>
    </w:p>
    <w:p w14:paraId="1BE27267"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594B98BB"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442F2A6E"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607B986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0092641D"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Publication without </w:t>
      </w:r>
      <w:proofErr w:type="gramStart"/>
      <w:r w:rsidRPr="00C72B1E">
        <w:rPr>
          <w:rFonts w:ascii="Times New Roman" w:eastAsia="Times New Roman" w:hAnsi="Times New Roman" w:cs="Times New Roman"/>
          <w:kern w:val="0"/>
          <w:sz w:val="24"/>
          <w:szCs w:val="24"/>
          <w14:ligatures w14:val="none"/>
        </w:rPr>
        <w:t>permission</w:t>
      </w:r>
      <w:proofErr w:type="gramEnd"/>
      <w:r w:rsidRPr="00C72B1E">
        <w:rPr>
          <w:rFonts w:ascii="Times New Roman" w:eastAsia="Times New Roman" w:hAnsi="Times New Roman" w:cs="Times New Roman"/>
          <w:kern w:val="0"/>
          <w:sz w:val="24"/>
          <w:szCs w:val="24"/>
          <w14:ligatures w14:val="none"/>
        </w:rPr>
        <w:t xml:space="preserve"> of the instructor is prohibited. To “publish” means to share, transmit, circulate, distribute, or provide access to a recording, regardless of format or medium, to another person (or persons), including but not limited to another student within the same class </w:t>
      </w:r>
      <w:r w:rsidRPr="00C72B1E">
        <w:rPr>
          <w:rFonts w:ascii="Times New Roman" w:eastAsia="Times New Roman" w:hAnsi="Times New Roman" w:cs="Times New Roman"/>
          <w:kern w:val="0"/>
          <w:sz w:val="24"/>
          <w:szCs w:val="24"/>
          <w14:ligatures w14:val="none"/>
        </w:rPr>
        <w:lastRenderedPageBreak/>
        <w:t xml:space="preserve">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w:t>
      </w:r>
      <w:hyperlink r:id="rId16" w:tgtFrame="_blank" w:history="1">
        <w:r w:rsidRPr="00C72B1E">
          <w:rPr>
            <w:rFonts w:ascii="Times New Roman" w:eastAsia="Times New Roman" w:hAnsi="Times New Roman" w:cs="Times New Roman"/>
            <w:color w:val="0000FF"/>
            <w:kern w:val="0"/>
            <w:sz w:val="24"/>
            <w:szCs w:val="24"/>
            <w:u w:val="single"/>
            <w14:ligatures w14:val="none"/>
          </w:rPr>
          <w:t xml:space="preserve">Honor Code </w:t>
        </w:r>
      </w:hyperlink>
    </w:p>
    <w:p w14:paraId="0B1764F6"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17"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and Student Conduct Code. </w:t>
      </w:r>
    </w:p>
    <w:p w14:paraId="1B88DC3B"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6C757E83"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72835D3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349AEAC2"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362CD2BE"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Getting Help</w:t>
      </w:r>
      <w:r w:rsidRPr="00C72B1E">
        <w:rPr>
          <w:rFonts w:ascii="Times New Roman" w:eastAsia="Times New Roman" w:hAnsi="Times New Roman" w:cs="Times New Roman"/>
          <w:kern w:val="0"/>
          <w:sz w:val="24"/>
          <w:szCs w:val="24"/>
          <w14:ligatures w14:val="none"/>
        </w:rPr>
        <w:t> </w:t>
      </w:r>
    </w:p>
    <w:p w14:paraId="709D9AB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Technical Difficulties:</w:t>
      </w:r>
      <w:r w:rsidRPr="00C72B1E">
        <w:rPr>
          <w:rFonts w:ascii="Times New Roman" w:eastAsia="Times New Roman" w:hAnsi="Times New Roman" w:cs="Times New Roman"/>
          <w:kern w:val="0"/>
          <w:sz w:val="24"/>
          <w:szCs w:val="24"/>
          <w14:ligatures w14:val="none"/>
        </w:rPr>
        <w:t> </w:t>
      </w:r>
    </w:p>
    <w:p w14:paraId="69443FB5"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For issues with technical difficulties for Canvas, please contact the UF Help Desk at: </w:t>
      </w:r>
    </w:p>
    <w:p w14:paraId="7A4CE0A3" w14:textId="77777777" w:rsidR="00C72B1E" w:rsidRPr="00C72B1E" w:rsidRDefault="00C72B1E" w:rsidP="00C72B1E">
      <w:pPr>
        <w:numPr>
          <w:ilvl w:val="0"/>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18" w:tgtFrame="_blank" w:history="1">
        <w:r w:rsidRPr="00C72B1E">
          <w:rPr>
            <w:rFonts w:ascii="Times New Roman" w:eastAsia="Times New Roman" w:hAnsi="Times New Roman" w:cs="Times New Roman"/>
            <w:color w:val="0000FF"/>
            <w:kern w:val="0"/>
            <w:sz w:val="24"/>
            <w:szCs w:val="24"/>
            <w:u w:val="single"/>
            <w14:ligatures w14:val="none"/>
          </w:rPr>
          <w:t xml:space="preserve">http://helpdesk.ufl.edu (Links to an external site.) </w:t>
        </w:r>
      </w:hyperlink>
    </w:p>
    <w:p w14:paraId="7252BDE7" w14:textId="77777777" w:rsidR="00C72B1E" w:rsidRPr="00C72B1E" w:rsidRDefault="00C72B1E" w:rsidP="00C72B1E">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19"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w:t>
      </w:r>
    </w:p>
    <w:p w14:paraId="6B4C4E50" w14:textId="77777777" w:rsidR="00C72B1E" w:rsidRPr="00C72B1E" w:rsidRDefault="00C72B1E" w:rsidP="00C72B1E">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(352) 392-HELP (4357) </w:t>
      </w:r>
    </w:p>
    <w:p w14:paraId="69653597" w14:textId="77777777" w:rsidR="00C72B1E" w:rsidRPr="00C72B1E" w:rsidRDefault="00C72B1E" w:rsidP="00C72B1E">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Walk-in: HUB 132 </w:t>
      </w:r>
    </w:p>
    <w:p w14:paraId="6AC5DCA9"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Any requests for make-</w:t>
      </w:r>
      <w:proofErr w:type="gramStart"/>
      <w:r w:rsidRPr="00C72B1E">
        <w:rPr>
          <w:rFonts w:ascii="Times New Roman" w:eastAsia="Times New Roman" w:hAnsi="Times New Roman" w:cs="Times New Roman"/>
          <w:kern w:val="0"/>
          <w:sz w:val="24"/>
          <w:szCs w:val="24"/>
          <w14:ligatures w14:val="none"/>
        </w:rPr>
        <w:t>ups</w:t>
      </w:r>
      <w:proofErr w:type="gramEnd"/>
      <w:r w:rsidRPr="00C72B1E">
        <w:rPr>
          <w:rFonts w:ascii="Times New Roman" w:eastAsia="Times New Roman" w:hAnsi="Times New Roman" w:cs="Times New Roman"/>
          <w:kern w:val="0"/>
          <w:sz w:val="24"/>
          <w:szCs w:val="24"/>
          <w14:ligatures w14:val="none"/>
        </w:rPr>
        <w:t xml:space="preserve"> due to technical issues should be accompanied by the ticket number received from the Help Desk when the problem was reported to them. The ticket number will document the time and date of the problem. You should e-mail your instructor within 24 hours of the technical difficulty if you wish to request </w:t>
      </w:r>
      <w:proofErr w:type="gramStart"/>
      <w:r w:rsidRPr="00C72B1E">
        <w:rPr>
          <w:rFonts w:ascii="Times New Roman" w:eastAsia="Times New Roman" w:hAnsi="Times New Roman" w:cs="Times New Roman"/>
          <w:kern w:val="0"/>
          <w:sz w:val="24"/>
          <w:szCs w:val="24"/>
          <w14:ligatures w14:val="none"/>
        </w:rPr>
        <w:t>a make</w:t>
      </w:r>
      <w:proofErr w:type="gramEnd"/>
      <w:r w:rsidRPr="00C72B1E">
        <w:rPr>
          <w:rFonts w:ascii="Times New Roman" w:eastAsia="Times New Roman" w:hAnsi="Times New Roman" w:cs="Times New Roman"/>
          <w:kern w:val="0"/>
          <w:sz w:val="24"/>
          <w:szCs w:val="24"/>
          <w14:ligatures w14:val="none"/>
        </w:rPr>
        <w:t>-up. </w:t>
      </w:r>
    </w:p>
    <w:p w14:paraId="43AF346F"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337B55AD"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Health and Wellness</w:t>
      </w:r>
      <w:r w:rsidRPr="00C72B1E">
        <w:rPr>
          <w:rFonts w:ascii="Times New Roman" w:eastAsia="Times New Roman" w:hAnsi="Times New Roman" w:cs="Times New Roman"/>
          <w:kern w:val="0"/>
          <w:sz w:val="24"/>
          <w:szCs w:val="24"/>
          <w14:ligatures w14:val="none"/>
        </w:rPr>
        <w:t> </w:t>
      </w:r>
    </w:p>
    <w:p w14:paraId="1D928F0A" w14:textId="77777777" w:rsidR="00C72B1E" w:rsidRPr="00C72B1E" w:rsidRDefault="00C72B1E" w:rsidP="00C72B1E">
      <w:pPr>
        <w:numPr>
          <w:ilvl w:val="0"/>
          <w:numId w:val="6"/>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U Matter, We Care</w:t>
      </w:r>
      <w:r w:rsidRPr="00C72B1E">
        <w:rPr>
          <w:rFonts w:ascii="Times New Roman" w:eastAsia="Times New Roman" w:hAnsi="Times New Roman" w:cs="Times New Roman"/>
          <w:kern w:val="0"/>
          <w:sz w:val="24"/>
          <w:szCs w:val="24"/>
          <w14:ligatures w14:val="none"/>
        </w:rPr>
        <w:t xml:space="preserve">:  If you or someone you know is in distress, please contact </w:t>
      </w:r>
      <w:hyperlink r:id="rId20" w:history="1">
        <w:r w:rsidRPr="00C72B1E">
          <w:rPr>
            <w:rFonts w:ascii="Times New Roman" w:eastAsia="Times New Roman" w:hAnsi="Times New Roman" w:cs="Times New Roman"/>
            <w:color w:val="0000FF"/>
            <w:kern w:val="0"/>
            <w:sz w:val="24"/>
            <w:szCs w:val="24"/>
            <w:u w:val="single"/>
            <w14:ligatures w14:val="none"/>
          </w:rPr>
          <w:t>umatter@ufl.edu</w:t>
        </w:r>
      </w:hyperlink>
      <w:r w:rsidRPr="00C72B1E">
        <w:rPr>
          <w:rFonts w:ascii="Times New Roman" w:eastAsia="Times New Roman" w:hAnsi="Times New Roman" w:cs="Times New Roman"/>
          <w:kern w:val="0"/>
          <w:sz w:val="24"/>
          <w:szCs w:val="24"/>
          <w14:ligatures w14:val="none"/>
        </w:rPr>
        <w:t xml:space="preserve">, 352-392-1575, or visit </w:t>
      </w:r>
      <w:hyperlink r:id="rId21" w:tgtFrame="_blank" w:history="1">
        <w:r w:rsidRPr="00C72B1E">
          <w:rPr>
            <w:rFonts w:ascii="Times New Roman" w:eastAsia="Times New Roman" w:hAnsi="Times New Roman" w:cs="Times New Roman"/>
            <w:color w:val="0000FF"/>
            <w:kern w:val="0"/>
            <w:sz w:val="24"/>
            <w:szCs w:val="24"/>
            <w:u w:val="single"/>
            <w14:ligatures w14:val="none"/>
          </w:rPr>
          <w:t xml:space="preserve">umatter.ufl.edu (Links to an external site.) </w:t>
        </w:r>
      </w:hyperlink>
    </w:p>
    <w:p w14:paraId="1A862729"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hyperlink r:id="rId22"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to refer or report a concern and a team member will reach out to the student in distress.  </w:t>
      </w:r>
    </w:p>
    <w:p w14:paraId="27991009"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proofErr w:type="gramStart"/>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r w:rsidRPr="00C72B1E">
        <w:rPr>
          <w:rFonts w:ascii="Times New Roman" w:eastAsia="Times New Roman" w:hAnsi="Times New Roman" w:cs="Times New Roman"/>
          <w:b/>
          <w:bCs/>
          <w:kern w:val="0"/>
          <w:sz w:val="24"/>
          <w:szCs w:val="24"/>
          <w14:ligatures w14:val="none"/>
        </w:rPr>
        <w:t>Counseling</w:t>
      </w:r>
      <w:proofErr w:type="gramEnd"/>
      <w:r w:rsidRPr="00C72B1E">
        <w:rPr>
          <w:rFonts w:ascii="Times New Roman" w:eastAsia="Times New Roman" w:hAnsi="Times New Roman" w:cs="Times New Roman"/>
          <w:b/>
          <w:bCs/>
          <w:kern w:val="0"/>
          <w:sz w:val="24"/>
          <w:szCs w:val="24"/>
          <w14:ligatures w14:val="none"/>
        </w:rPr>
        <w:t xml:space="preserve"> and Wellness Center:  </w:t>
      </w:r>
      <w:r w:rsidRPr="00C72B1E">
        <w:rPr>
          <w:rFonts w:ascii="Times New Roman" w:eastAsia="Times New Roman" w:hAnsi="Times New Roman" w:cs="Times New Roman"/>
          <w:kern w:val="0"/>
          <w:sz w:val="24"/>
          <w:szCs w:val="24"/>
          <w14:ligatures w14:val="none"/>
        </w:rPr>
        <w:t xml:space="preserve">Visit </w:t>
      </w:r>
      <w:hyperlink r:id="rId23" w:tgtFrame="_blank" w:history="1">
        <w:r w:rsidRPr="00C72B1E">
          <w:rPr>
            <w:rFonts w:ascii="Times New Roman" w:eastAsia="Times New Roman" w:hAnsi="Times New Roman" w:cs="Times New Roman"/>
            <w:color w:val="0000FF"/>
            <w:kern w:val="0"/>
            <w:sz w:val="24"/>
            <w:szCs w:val="24"/>
            <w:u w:val="single"/>
            <w14:ligatures w14:val="none"/>
          </w:rPr>
          <w:t xml:space="preserve">counseling.ufl.edu (Links to an external site.) </w:t>
        </w:r>
      </w:hyperlink>
    </w:p>
    <w:p w14:paraId="3608EF54"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hyperlink r:id="rId24"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or call 352-392-1575 for information on crisis services as well as non-crisis services.  </w:t>
      </w:r>
    </w:p>
    <w:p w14:paraId="0FD23CFD"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proofErr w:type="gramStart"/>
      <w:r w:rsidRPr="00C72B1E">
        <w:rPr>
          <w:rFonts w:ascii="Times New Roman" w:eastAsia="Times New Roman" w:hAnsi="Symbol" w:cs="Times New Roman"/>
          <w:kern w:val="0"/>
          <w:sz w:val="24"/>
          <w:szCs w:val="24"/>
          <w14:ligatures w14:val="none"/>
        </w:rPr>
        <w:lastRenderedPageBreak/>
        <w:t></w:t>
      </w:r>
      <w:r w:rsidRPr="00C72B1E">
        <w:rPr>
          <w:rFonts w:ascii="Times New Roman" w:eastAsia="Times New Roman" w:hAnsi="Times New Roman" w:cs="Times New Roman"/>
          <w:kern w:val="0"/>
          <w:sz w:val="24"/>
          <w:szCs w:val="24"/>
          <w14:ligatures w14:val="none"/>
        </w:rPr>
        <w:t xml:space="preserve">  </w:t>
      </w:r>
      <w:r w:rsidRPr="00C72B1E">
        <w:rPr>
          <w:rFonts w:ascii="Times New Roman" w:eastAsia="Times New Roman" w:hAnsi="Times New Roman" w:cs="Times New Roman"/>
          <w:b/>
          <w:bCs/>
          <w:kern w:val="0"/>
          <w:sz w:val="24"/>
          <w:szCs w:val="24"/>
          <w14:ligatures w14:val="none"/>
        </w:rPr>
        <w:t>Student</w:t>
      </w:r>
      <w:proofErr w:type="gramEnd"/>
      <w:r w:rsidRPr="00C72B1E">
        <w:rPr>
          <w:rFonts w:ascii="Times New Roman" w:eastAsia="Times New Roman" w:hAnsi="Times New Roman" w:cs="Times New Roman"/>
          <w:b/>
          <w:bCs/>
          <w:kern w:val="0"/>
          <w:sz w:val="24"/>
          <w:szCs w:val="24"/>
          <w14:ligatures w14:val="none"/>
        </w:rPr>
        <w:t xml:space="preserve"> Health Care Center:</w:t>
      </w:r>
      <w:r w:rsidRPr="00C72B1E">
        <w:rPr>
          <w:rFonts w:ascii="Times New Roman" w:eastAsia="Times New Roman" w:hAnsi="Times New Roman" w:cs="Times New Roman"/>
          <w:kern w:val="0"/>
          <w:sz w:val="24"/>
          <w:szCs w:val="24"/>
          <w14:ligatures w14:val="none"/>
        </w:rPr>
        <w:t xml:space="preserve"> Call 352-392-1161 for 24/7 information to help you find the care you need, or visit </w:t>
      </w:r>
      <w:hyperlink r:id="rId25" w:tgtFrame="_blank" w:history="1">
        <w:r w:rsidRPr="00C72B1E">
          <w:rPr>
            <w:rFonts w:ascii="Times New Roman" w:eastAsia="Times New Roman" w:hAnsi="Times New Roman" w:cs="Times New Roman"/>
            <w:color w:val="0000FF"/>
            <w:kern w:val="0"/>
            <w:sz w:val="24"/>
            <w:szCs w:val="24"/>
            <w:u w:val="single"/>
            <w14:ligatures w14:val="none"/>
          </w:rPr>
          <w:t xml:space="preserve">shcc.ufl.edu (Links to an external site.) </w:t>
        </w:r>
      </w:hyperlink>
    </w:p>
    <w:p w14:paraId="0F7A76BA" w14:textId="77777777" w:rsidR="00C72B1E" w:rsidRPr="00C72B1E" w:rsidRDefault="00C72B1E" w:rsidP="00C72B1E">
      <w:pPr>
        <w:numPr>
          <w:ilvl w:val="0"/>
          <w:numId w:val="7"/>
        </w:num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26"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w:t>
      </w:r>
    </w:p>
    <w:p w14:paraId="6829759D" w14:textId="77777777" w:rsidR="00C72B1E" w:rsidRPr="00C72B1E" w:rsidRDefault="00C72B1E" w:rsidP="00C72B1E">
      <w:pPr>
        <w:numPr>
          <w:ilvl w:val="0"/>
          <w:numId w:val="8"/>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University Police Department</w:t>
      </w:r>
      <w:r w:rsidRPr="00C72B1E">
        <w:rPr>
          <w:rFonts w:ascii="Times New Roman" w:eastAsia="Times New Roman" w:hAnsi="Times New Roman" w:cs="Times New Roman"/>
          <w:kern w:val="0"/>
          <w:sz w:val="24"/>
          <w:szCs w:val="24"/>
          <w14:ligatures w14:val="none"/>
        </w:rPr>
        <w:t xml:space="preserve">: Visit </w:t>
      </w:r>
      <w:hyperlink r:id="rId27" w:tgtFrame="_blank" w:history="1">
        <w:r w:rsidRPr="00C72B1E">
          <w:rPr>
            <w:rFonts w:ascii="Times New Roman" w:eastAsia="Times New Roman" w:hAnsi="Times New Roman" w:cs="Times New Roman"/>
            <w:color w:val="0000FF"/>
            <w:kern w:val="0"/>
            <w:sz w:val="24"/>
            <w:szCs w:val="24"/>
            <w:u w:val="single"/>
            <w14:ligatures w14:val="none"/>
          </w:rPr>
          <w:t xml:space="preserve">police.ufl.edu (Links to an external site.) </w:t>
        </w:r>
      </w:hyperlink>
    </w:p>
    <w:p w14:paraId="19920325"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hyperlink r:id="rId28"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or call 352-392-1111 (or 9-1-1 for emergencies).  </w:t>
      </w:r>
    </w:p>
    <w:p w14:paraId="118F66A1"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r w:rsidRPr="00C72B1E">
        <w:rPr>
          <w:rFonts w:ascii="Times New Roman" w:eastAsia="Times New Roman" w:hAnsi="Times New Roman" w:cs="Times New Roman"/>
          <w:b/>
          <w:bCs/>
          <w:kern w:val="0"/>
          <w:sz w:val="24"/>
          <w:szCs w:val="24"/>
          <w14:ligatures w14:val="none"/>
        </w:rPr>
        <w:t xml:space="preserve">UF Health Shands Emergency Room/Trauma Center: </w:t>
      </w:r>
      <w:r w:rsidRPr="00C72B1E">
        <w:rPr>
          <w:rFonts w:ascii="Times New Roman" w:eastAsia="Times New Roman" w:hAnsi="Times New Roman" w:cs="Times New Roman"/>
          <w:kern w:val="0"/>
          <w:sz w:val="24"/>
          <w:szCs w:val="24"/>
          <w14:ligatures w14:val="none"/>
        </w:rPr>
        <w:t xml:space="preserve">For immediate medical care in Gainesville, call 352-733-0111 or go to the emergency room at 1515 SW Archer Road, Gainesville, FL 32608; </w:t>
      </w:r>
      <w:hyperlink r:id="rId29" w:tgtFrame="_blank" w:history="1">
        <w:r w:rsidRPr="00C72B1E">
          <w:rPr>
            <w:rFonts w:ascii="Times New Roman" w:eastAsia="Times New Roman" w:hAnsi="Times New Roman" w:cs="Times New Roman"/>
            <w:color w:val="0000FF"/>
            <w:kern w:val="0"/>
            <w:sz w:val="24"/>
            <w:szCs w:val="24"/>
            <w:u w:val="single"/>
            <w14:ligatures w14:val="none"/>
          </w:rPr>
          <w:t xml:space="preserve">ufhealth.org/emergency-room-trauma-center (Links to an external site.) </w:t>
        </w:r>
      </w:hyperlink>
    </w:p>
    <w:p w14:paraId="4560ED34" w14:textId="77777777" w:rsidR="00C72B1E" w:rsidRPr="00C72B1E" w:rsidRDefault="00C72B1E" w:rsidP="00C72B1E">
      <w:pPr>
        <w:numPr>
          <w:ilvl w:val="0"/>
          <w:numId w:val="9"/>
        </w:num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30"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w:t>
      </w:r>
    </w:p>
    <w:p w14:paraId="3278BF01"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5D445E68"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Academic and Student Support</w:t>
      </w:r>
      <w:r w:rsidRPr="00C72B1E">
        <w:rPr>
          <w:rFonts w:ascii="Times New Roman" w:eastAsia="Times New Roman" w:hAnsi="Times New Roman" w:cs="Times New Roman"/>
          <w:kern w:val="0"/>
          <w:sz w:val="24"/>
          <w:szCs w:val="24"/>
          <w14:ligatures w14:val="none"/>
        </w:rPr>
        <w:t> </w:t>
      </w:r>
    </w:p>
    <w:p w14:paraId="22E69BD7" w14:textId="77777777" w:rsidR="00C72B1E" w:rsidRPr="00C72B1E" w:rsidRDefault="00C72B1E" w:rsidP="00C72B1E">
      <w:pPr>
        <w:numPr>
          <w:ilvl w:val="0"/>
          <w:numId w:val="10"/>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Career Connections Center:</w:t>
      </w:r>
      <w:r w:rsidRPr="00C72B1E">
        <w:rPr>
          <w:rFonts w:ascii="Times New Roman" w:eastAsia="Times New Roman" w:hAnsi="Times New Roman" w:cs="Times New Roman"/>
          <w:kern w:val="0"/>
          <w:sz w:val="24"/>
          <w:szCs w:val="24"/>
          <w14:ligatures w14:val="none"/>
        </w:rPr>
        <w:t xml:space="preserve"> 352-392-1601. Career assistance and counseling services </w:t>
      </w:r>
      <w:hyperlink r:id="rId31" w:tgtFrame="_blank" w:history="1">
        <w:r w:rsidRPr="00C72B1E">
          <w:rPr>
            <w:rFonts w:ascii="Times New Roman" w:eastAsia="Times New Roman" w:hAnsi="Times New Roman" w:cs="Times New Roman"/>
            <w:color w:val="0000FF"/>
            <w:kern w:val="0"/>
            <w:sz w:val="24"/>
            <w:szCs w:val="24"/>
            <w:u w:val="single"/>
            <w14:ligatures w14:val="none"/>
          </w:rPr>
          <w:t xml:space="preserve">career.ufl.edu/ (Links to an external site.) </w:t>
        </w:r>
      </w:hyperlink>
    </w:p>
    <w:p w14:paraId="03F55BB4" w14:textId="77777777" w:rsidR="00C72B1E" w:rsidRPr="00C72B1E" w:rsidRDefault="00C72B1E" w:rsidP="00C72B1E">
      <w:pPr>
        <w:numPr>
          <w:ilvl w:val="0"/>
          <w:numId w:val="11"/>
        </w:num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32"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w:t>
      </w:r>
    </w:p>
    <w:p w14:paraId="76CBBEA3" w14:textId="77777777" w:rsidR="00C72B1E" w:rsidRPr="00C72B1E" w:rsidRDefault="00C72B1E" w:rsidP="00C72B1E">
      <w:pPr>
        <w:numPr>
          <w:ilvl w:val="0"/>
          <w:numId w:val="1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Library Support:</w:t>
      </w:r>
      <w:r w:rsidRPr="00C72B1E">
        <w:rPr>
          <w:rFonts w:ascii="Times New Roman" w:eastAsia="Times New Roman" w:hAnsi="Times New Roman" w:cs="Times New Roman"/>
          <w:kern w:val="0"/>
          <w:sz w:val="24"/>
          <w:szCs w:val="24"/>
          <w14:ligatures w14:val="none"/>
        </w:rPr>
        <w:t xml:space="preserve">  Various ways to receive assistance with respect to using the libraries or finding resources. </w:t>
      </w:r>
      <w:hyperlink r:id="rId33" w:tgtFrame="_blank" w:history="1">
        <w:r w:rsidRPr="00C72B1E">
          <w:rPr>
            <w:rFonts w:ascii="Times New Roman" w:eastAsia="Times New Roman" w:hAnsi="Times New Roman" w:cs="Times New Roman"/>
            <w:color w:val="0000FF"/>
            <w:kern w:val="0"/>
            <w:sz w:val="24"/>
            <w:szCs w:val="24"/>
            <w:u w:val="single"/>
            <w14:ligatures w14:val="none"/>
          </w:rPr>
          <w:t xml:space="preserve">cms.uflib.ufl.edu/ask (Links to an external site.) </w:t>
        </w:r>
      </w:hyperlink>
    </w:p>
    <w:p w14:paraId="015D608A"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hyperlink r:id="rId34"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w:t>
      </w:r>
    </w:p>
    <w:p w14:paraId="764D4234"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proofErr w:type="gramStart"/>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r w:rsidRPr="00C72B1E">
        <w:rPr>
          <w:rFonts w:ascii="Times New Roman" w:eastAsia="Times New Roman" w:hAnsi="Times New Roman" w:cs="Times New Roman"/>
          <w:b/>
          <w:bCs/>
          <w:kern w:val="0"/>
          <w:sz w:val="24"/>
          <w:szCs w:val="24"/>
          <w14:ligatures w14:val="none"/>
        </w:rPr>
        <w:t>Teaching</w:t>
      </w:r>
      <w:proofErr w:type="gramEnd"/>
      <w:r w:rsidRPr="00C72B1E">
        <w:rPr>
          <w:rFonts w:ascii="Times New Roman" w:eastAsia="Times New Roman" w:hAnsi="Times New Roman" w:cs="Times New Roman"/>
          <w:b/>
          <w:bCs/>
          <w:kern w:val="0"/>
          <w:sz w:val="24"/>
          <w:szCs w:val="24"/>
          <w14:ligatures w14:val="none"/>
        </w:rPr>
        <w:t xml:space="preserve"> Center:</w:t>
      </w:r>
      <w:r w:rsidRPr="00C72B1E">
        <w:rPr>
          <w:rFonts w:ascii="Times New Roman" w:eastAsia="Times New Roman" w:hAnsi="Times New Roman" w:cs="Times New Roman"/>
          <w:kern w:val="0"/>
          <w:sz w:val="24"/>
          <w:szCs w:val="24"/>
          <w14:ligatures w14:val="none"/>
        </w:rPr>
        <w:t xml:space="preserve"> 352-392-2010 General study skills and tutoring: </w:t>
      </w:r>
      <w:hyperlink r:id="rId35" w:tgtFrame="_blank" w:history="1">
        <w:r w:rsidRPr="00C72B1E">
          <w:rPr>
            <w:rFonts w:ascii="Times New Roman" w:eastAsia="Times New Roman" w:hAnsi="Times New Roman" w:cs="Times New Roman"/>
            <w:color w:val="0000FF"/>
            <w:kern w:val="0"/>
            <w:sz w:val="24"/>
            <w:szCs w:val="24"/>
            <w:u w:val="single"/>
            <w14:ligatures w14:val="none"/>
          </w:rPr>
          <w:t xml:space="preserve">teachingcenter.ufl.edu/ (Links to an external site.) </w:t>
        </w:r>
      </w:hyperlink>
    </w:p>
    <w:p w14:paraId="0CF1CE50"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hyperlink r:id="rId36"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w:t>
      </w:r>
    </w:p>
    <w:p w14:paraId="33849706"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proofErr w:type="gramStart"/>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r w:rsidRPr="00C72B1E">
        <w:rPr>
          <w:rFonts w:ascii="Times New Roman" w:eastAsia="Times New Roman" w:hAnsi="Times New Roman" w:cs="Times New Roman"/>
          <w:b/>
          <w:bCs/>
          <w:kern w:val="0"/>
          <w:sz w:val="24"/>
          <w:szCs w:val="24"/>
          <w14:ligatures w14:val="none"/>
        </w:rPr>
        <w:t>Writing</w:t>
      </w:r>
      <w:proofErr w:type="gramEnd"/>
      <w:r w:rsidRPr="00C72B1E">
        <w:rPr>
          <w:rFonts w:ascii="Times New Roman" w:eastAsia="Times New Roman" w:hAnsi="Times New Roman" w:cs="Times New Roman"/>
          <w:b/>
          <w:bCs/>
          <w:kern w:val="0"/>
          <w:sz w:val="24"/>
          <w:szCs w:val="24"/>
          <w14:ligatures w14:val="none"/>
        </w:rPr>
        <w:t xml:space="preserve"> Studio:</w:t>
      </w:r>
      <w:r w:rsidRPr="00C72B1E">
        <w:rPr>
          <w:rFonts w:ascii="Times New Roman" w:eastAsia="Times New Roman" w:hAnsi="Times New Roman" w:cs="Times New Roman"/>
          <w:kern w:val="0"/>
          <w:sz w:val="24"/>
          <w:szCs w:val="24"/>
          <w14:ligatures w14:val="none"/>
        </w:rPr>
        <w:t xml:space="preserve"> 352-846-1138. Help brainstorming, formatting, and writing papers: </w:t>
      </w:r>
      <w:hyperlink r:id="rId37" w:tgtFrame="_blank" w:history="1">
        <w:r w:rsidRPr="00C72B1E">
          <w:rPr>
            <w:rFonts w:ascii="Times New Roman" w:eastAsia="Times New Roman" w:hAnsi="Times New Roman" w:cs="Times New Roman"/>
            <w:color w:val="0000FF"/>
            <w:kern w:val="0"/>
            <w:sz w:val="24"/>
            <w:szCs w:val="24"/>
            <w:u w:val="single"/>
            <w14:ligatures w14:val="none"/>
          </w:rPr>
          <w:t xml:space="preserve">writing.ufl.edu/writing-studio/ (Links to an external site.) </w:t>
        </w:r>
      </w:hyperlink>
    </w:p>
    <w:p w14:paraId="00A2915B"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hyperlink r:id="rId38"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w:t>
      </w:r>
    </w:p>
    <w:p w14:paraId="77AF112B"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proofErr w:type="gramStart"/>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r w:rsidRPr="00C72B1E">
        <w:rPr>
          <w:rFonts w:ascii="Times New Roman" w:eastAsia="Times New Roman" w:hAnsi="Times New Roman" w:cs="Times New Roman"/>
          <w:b/>
          <w:bCs/>
          <w:kern w:val="0"/>
          <w:sz w:val="24"/>
          <w:szCs w:val="24"/>
          <w14:ligatures w14:val="none"/>
        </w:rPr>
        <w:t>The</w:t>
      </w:r>
      <w:proofErr w:type="gramEnd"/>
      <w:r w:rsidRPr="00C72B1E">
        <w:rPr>
          <w:rFonts w:ascii="Times New Roman" w:eastAsia="Times New Roman" w:hAnsi="Times New Roman" w:cs="Times New Roman"/>
          <w:b/>
          <w:bCs/>
          <w:kern w:val="0"/>
          <w:sz w:val="24"/>
          <w:szCs w:val="24"/>
          <w14:ligatures w14:val="none"/>
        </w:rPr>
        <w:t xml:space="preserve"> </w:t>
      </w:r>
      <w:proofErr w:type="spellStart"/>
      <w:r w:rsidRPr="00C72B1E">
        <w:rPr>
          <w:rFonts w:ascii="Times New Roman" w:eastAsia="Times New Roman" w:hAnsi="Times New Roman" w:cs="Times New Roman"/>
          <w:b/>
          <w:bCs/>
          <w:kern w:val="0"/>
          <w:sz w:val="24"/>
          <w:szCs w:val="24"/>
          <w14:ligatures w14:val="none"/>
        </w:rPr>
        <w:t>Sportula</w:t>
      </w:r>
      <w:proofErr w:type="spellEnd"/>
      <w:r w:rsidRPr="00C72B1E">
        <w:rPr>
          <w:rFonts w:ascii="Times New Roman" w:eastAsia="Times New Roman" w:hAnsi="Times New Roman" w:cs="Times New Roman"/>
          <w:b/>
          <w:bCs/>
          <w:kern w:val="0"/>
          <w:sz w:val="24"/>
          <w:szCs w:val="24"/>
          <w14:ligatures w14:val="none"/>
        </w:rPr>
        <w:t xml:space="preserve">: Microgrants for Classics Students: </w:t>
      </w:r>
      <w:r w:rsidRPr="00C72B1E">
        <w:rPr>
          <w:rFonts w:ascii="Times New Roman" w:eastAsia="Times New Roman" w:hAnsi="Times New Roman" w:cs="Times New Roman"/>
          <w:kern w:val="0"/>
          <w:sz w:val="24"/>
          <w:szCs w:val="24"/>
          <w14:ligatures w14:val="none"/>
        </w:rPr>
        <w:t xml:space="preserve">Affording college can be difficult. This organization of Classicists (mostly graduate students) provides grants to students of need in the field of Classics (including students taking Latin) on a no-questions-asked basis: </w:t>
      </w:r>
      <w:hyperlink r:id="rId39" w:tgtFrame="_blank" w:history="1">
        <w:r w:rsidRPr="00C72B1E">
          <w:rPr>
            <w:rFonts w:ascii="Times New Roman" w:eastAsia="Times New Roman" w:hAnsi="Times New Roman" w:cs="Times New Roman"/>
            <w:color w:val="0000FF"/>
            <w:kern w:val="0"/>
            <w:sz w:val="24"/>
            <w:szCs w:val="24"/>
            <w:u w:val="single"/>
            <w14:ligatures w14:val="none"/>
          </w:rPr>
          <w:t xml:space="preserve">https://thesportula.wordpress.com/requesting-and-donating/ (Links to an external site.) </w:t>
        </w:r>
      </w:hyperlink>
    </w:p>
    <w:p w14:paraId="123298E9"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hyperlink r:id="rId40"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w:t>
      </w:r>
    </w:p>
    <w:p w14:paraId="3A20CC15"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proofErr w:type="gramStart"/>
      <w:r w:rsidRPr="00C72B1E">
        <w:rPr>
          <w:rFonts w:ascii="Times New Roman" w:eastAsia="Times New Roman" w:hAnsi="Symbol" w:cs="Times New Roman"/>
          <w:kern w:val="0"/>
          <w:sz w:val="24"/>
          <w:szCs w:val="24"/>
          <w14:ligatures w14:val="none"/>
        </w:rPr>
        <w:t></w:t>
      </w:r>
      <w:r w:rsidRPr="00C72B1E">
        <w:rPr>
          <w:rFonts w:ascii="Times New Roman" w:eastAsia="Times New Roman" w:hAnsi="Times New Roman" w:cs="Times New Roman"/>
          <w:kern w:val="0"/>
          <w:sz w:val="24"/>
          <w:szCs w:val="24"/>
          <w14:ligatures w14:val="none"/>
        </w:rPr>
        <w:t xml:space="preserve">  </w:t>
      </w:r>
      <w:r w:rsidRPr="00C72B1E">
        <w:rPr>
          <w:rFonts w:ascii="Times New Roman" w:eastAsia="Times New Roman" w:hAnsi="Times New Roman" w:cs="Times New Roman"/>
          <w:b/>
          <w:bCs/>
          <w:kern w:val="0"/>
          <w:sz w:val="24"/>
          <w:szCs w:val="24"/>
          <w14:ligatures w14:val="none"/>
        </w:rPr>
        <w:t>UF</w:t>
      </w:r>
      <w:proofErr w:type="gramEnd"/>
      <w:r w:rsidRPr="00C72B1E">
        <w:rPr>
          <w:rFonts w:ascii="Times New Roman" w:eastAsia="Times New Roman" w:hAnsi="Times New Roman" w:cs="Times New Roman"/>
          <w:b/>
          <w:bCs/>
          <w:kern w:val="0"/>
          <w:sz w:val="24"/>
          <w:szCs w:val="24"/>
          <w14:ligatures w14:val="none"/>
        </w:rPr>
        <w:t xml:space="preserve"> Field and Fork Pantry: </w:t>
      </w:r>
      <w:r w:rsidRPr="00C72B1E">
        <w:rPr>
          <w:rFonts w:ascii="Times New Roman" w:eastAsia="Times New Roman" w:hAnsi="Times New Roman" w:cs="Times New Roman"/>
          <w:kern w:val="0"/>
          <w:sz w:val="24"/>
          <w:szCs w:val="24"/>
          <w14:ligatures w14:val="none"/>
        </w:rPr>
        <w:t xml:space="preserve">Access to free food for all UF faculty, students, and staff: </w:t>
      </w:r>
      <w:hyperlink r:id="rId41" w:tgtFrame="_blank" w:history="1">
        <w:r w:rsidRPr="00C72B1E">
          <w:rPr>
            <w:rFonts w:ascii="Times New Roman" w:eastAsia="Times New Roman" w:hAnsi="Times New Roman" w:cs="Times New Roman"/>
            <w:color w:val="0000FF"/>
            <w:kern w:val="0"/>
            <w:sz w:val="24"/>
            <w:szCs w:val="24"/>
            <w:u w:val="single"/>
            <w14:ligatures w14:val="none"/>
          </w:rPr>
          <w:t xml:space="preserve">https://pantry.fieldandfork.ufl.edu/ (Links to an external site.) </w:t>
        </w:r>
      </w:hyperlink>
    </w:p>
    <w:p w14:paraId="17420644" w14:textId="77777777" w:rsidR="00C72B1E" w:rsidRPr="00C72B1E" w:rsidRDefault="00C72B1E" w:rsidP="00C72B1E">
      <w:pPr>
        <w:numPr>
          <w:ilvl w:val="0"/>
          <w:numId w:val="13"/>
        </w:num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42"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w:t>
      </w:r>
    </w:p>
    <w:p w14:paraId="5AF720DD"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55B4A709"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Course Evaluations</w:t>
      </w:r>
      <w:r w:rsidRPr="00C72B1E">
        <w:rPr>
          <w:rFonts w:ascii="Times New Roman" w:eastAsia="Times New Roman" w:hAnsi="Times New Roman" w:cs="Times New Roman"/>
          <w:kern w:val="0"/>
          <w:sz w:val="24"/>
          <w:szCs w:val="24"/>
          <w14:ligatures w14:val="none"/>
        </w:rPr>
        <w:t> </w:t>
      </w:r>
    </w:p>
    <w:p w14:paraId="0E78DB9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lastRenderedPageBreak/>
        <w:t xml:space="preserve">Students are expected to provide professional and respectful feedback on the quality of instruction in this course by completing course evaluations online via </w:t>
      </w:r>
      <w:proofErr w:type="spellStart"/>
      <w:r w:rsidRPr="00C72B1E">
        <w:rPr>
          <w:rFonts w:ascii="Times New Roman" w:eastAsia="Times New Roman" w:hAnsi="Times New Roman" w:cs="Times New Roman"/>
          <w:kern w:val="0"/>
          <w:sz w:val="24"/>
          <w:szCs w:val="24"/>
          <w14:ligatures w14:val="none"/>
        </w:rPr>
        <w:t>GatorEvals</w:t>
      </w:r>
      <w:proofErr w:type="spellEnd"/>
      <w:r w:rsidRPr="00C72B1E">
        <w:rPr>
          <w:rFonts w:ascii="Times New Roman" w:eastAsia="Times New Roman" w:hAnsi="Times New Roman" w:cs="Times New Roman"/>
          <w:kern w:val="0"/>
          <w:sz w:val="24"/>
          <w:szCs w:val="24"/>
          <w14:ligatures w14:val="none"/>
        </w:rPr>
        <w:t xml:space="preserve">. Guidance on how to give feedback in a professional and respectful manner is available at </w:t>
      </w:r>
      <w:hyperlink r:id="rId43" w:tgtFrame="_blank" w:history="1">
        <w:r w:rsidRPr="00C72B1E">
          <w:rPr>
            <w:rFonts w:ascii="Times New Roman" w:eastAsia="Times New Roman" w:hAnsi="Times New Roman" w:cs="Times New Roman"/>
            <w:color w:val="0000FF"/>
            <w:kern w:val="0"/>
            <w:sz w:val="24"/>
            <w:szCs w:val="24"/>
            <w:u w:val="single"/>
            <w14:ligatures w14:val="none"/>
          </w:rPr>
          <w:t xml:space="preserve">https://gatorevals.aa.ufl.edu/students/ (Links to an external site.) </w:t>
        </w:r>
      </w:hyperlink>
    </w:p>
    <w:p w14:paraId="4D8BEE3E" w14:textId="77777777" w:rsidR="00C72B1E" w:rsidRPr="00C72B1E" w:rsidRDefault="00C72B1E" w:rsidP="00C72B1E">
      <w:pPr>
        <w:spacing w:after="0" w:line="240" w:lineRule="auto"/>
        <w:rPr>
          <w:rFonts w:ascii="Times New Roman" w:eastAsia="Times New Roman" w:hAnsi="Times New Roman" w:cs="Times New Roman"/>
          <w:kern w:val="0"/>
          <w:sz w:val="24"/>
          <w:szCs w:val="24"/>
          <w14:ligatures w14:val="none"/>
        </w:rPr>
      </w:pPr>
      <w:hyperlink r:id="rId44"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Students will be notified when the evaluation period opens, and can complete evaluations through the email they receive from </w:t>
      </w:r>
      <w:proofErr w:type="spellStart"/>
      <w:r w:rsidRPr="00C72B1E">
        <w:rPr>
          <w:rFonts w:ascii="Times New Roman" w:eastAsia="Times New Roman" w:hAnsi="Times New Roman" w:cs="Times New Roman"/>
          <w:kern w:val="0"/>
          <w:sz w:val="24"/>
          <w:szCs w:val="24"/>
          <w14:ligatures w14:val="none"/>
        </w:rPr>
        <w:t>GatorEvals</w:t>
      </w:r>
      <w:proofErr w:type="spellEnd"/>
      <w:r w:rsidRPr="00C72B1E">
        <w:rPr>
          <w:rFonts w:ascii="Times New Roman" w:eastAsia="Times New Roman" w:hAnsi="Times New Roman" w:cs="Times New Roman"/>
          <w:kern w:val="0"/>
          <w:sz w:val="24"/>
          <w:szCs w:val="24"/>
          <w14:ligatures w14:val="none"/>
        </w:rPr>
        <w:t xml:space="preserve">, in their Canvas course menu under </w:t>
      </w:r>
      <w:proofErr w:type="spellStart"/>
      <w:r w:rsidRPr="00C72B1E">
        <w:rPr>
          <w:rFonts w:ascii="Times New Roman" w:eastAsia="Times New Roman" w:hAnsi="Times New Roman" w:cs="Times New Roman"/>
          <w:kern w:val="0"/>
          <w:sz w:val="24"/>
          <w:szCs w:val="24"/>
          <w14:ligatures w14:val="none"/>
        </w:rPr>
        <w:t>GatorEvals</w:t>
      </w:r>
      <w:proofErr w:type="spellEnd"/>
      <w:r w:rsidRPr="00C72B1E">
        <w:rPr>
          <w:rFonts w:ascii="Times New Roman" w:eastAsia="Times New Roman" w:hAnsi="Times New Roman" w:cs="Times New Roman"/>
          <w:kern w:val="0"/>
          <w:sz w:val="24"/>
          <w:szCs w:val="24"/>
          <w14:ligatures w14:val="none"/>
        </w:rPr>
        <w:t xml:space="preserve">, or via </w:t>
      </w:r>
      <w:hyperlink r:id="rId45" w:tgtFrame="_blank" w:history="1">
        <w:r w:rsidRPr="00C72B1E">
          <w:rPr>
            <w:rFonts w:ascii="Times New Roman" w:eastAsia="Times New Roman" w:hAnsi="Times New Roman" w:cs="Times New Roman"/>
            <w:color w:val="0000FF"/>
            <w:kern w:val="0"/>
            <w:sz w:val="24"/>
            <w:szCs w:val="24"/>
            <w:u w:val="single"/>
            <w14:ligatures w14:val="none"/>
          </w:rPr>
          <w:t xml:space="preserve">https://ufl.bluera.com/ufl/ (Links to an external site.) </w:t>
        </w:r>
      </w:hyperlink>
      <w:hyperlink r:id="rId46"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xml:space="preserve">. Summaries of course evaluation results are available to students at </w:t>
      </w:r>
      <w:hyperlink r:id="rId47" w:tgtFrame="_blank" w:history="1">
        <w:r w:rsidRPr="00C72B1E">
          <w:rPr>
            <w:rFonts w:ascii="Times New Roman" w:eastAsia="Times New Roman" w:hAnsi="Times New Roman" w:cs="Times New Roman"/>
            <w:color w:val="0000FF"/>
            <w:kern w:val="0"/>
            <w:sz w:val="24"/>
            <w:szCs w:val="24"/>
            <w:u w:val="single"/>
            <w14:ligatures w14:val="none"/>
          </w:rPr>
          <w:t xml:space="preserve">https://gatorevals.aa.ufl.edu/public-results/ (Links to an external site.) </w:t>
        </w:r>
      </w:hyperlink>
    </w:p>
    <w:p w14:paraId="0C3F8C94"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hyperlink r:id="rId48" w:tgtFrame="_blank" w:history="1">
        <w:r w:rsidRPr="00C72B1E">
          <w:rPr>
            <w:rFonts w:ascii="Times New Roman" w:eastAsia="Times New Roman" w:hAnsi="Times New Roman" w:cs="Times New Roman"/>
            <w:color w:val="0000FF"/>
            <w:kern w:val="0"/>
            <w:sz w:val="24"/>
            <w:szCs w:val="24"/>
            <w:u w:val="single"/>
            <w14:ligatures w14:val="none"/>
          </w:rPr>
          <w:t>Links to an external site.</w:t>
        </w:r>
      </w:hyperlink>
      <w:r w:rsidRPr="00C72B1E">
        <w:rPr>
          <w:rFonts w:ascii="Times New Roman" w:eastAsia="Times New Roman" w:hAnsi="Times New Roman" w:cs="Times New Roman"/>
          <w:kern w:val="0"/>
          <w:sz w:val="24"/>
          <w:szCs w:val="24"/>
          <w14:ligatures w14:val="none"/>
        </w:rPr>
        <w:t>. </w:t>
      </w:r>
    </w:p>
    <w:p w14:paraId="7D00CB40"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22824D03"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b/>
          <w:bCs/>
          <w:kern w:val="0"/>
          <w:sz w:val="24"/>
          <w:szCs w:val="24"/>
          <w14:ligatures w14:val="none"/>
        </w:rPr>
        <w:t>Disclaimer</w:t>
      </w:r>
      <w:r w:rsidRPr="00C72B1E">
        <w:rPr>
          <w:rFonts w:ascii="Times New Roman" w:eastAsia="Times New Roman" w:hAnsi="Times New Roman" w:cs="Times New Roman"/>
          <w:kern w:val="0"/>
          <w:sz w:val="24"/>
          <w:szCs w:val="24"/>
          <w14:ligatures w14:val="none"/>
        </w:rPr>
        <w:t> </w:t>
      </w:r>
    </w:p>
    <w:p w14:paraId="7BD1422E"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xml:space="preserve">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w:t>
      </w:r>
      <w:proofErr w:type="gramStart"/>
      <w:r w:rsidRPr="00C72B1E">
        <w:rPr>
          <w:rFonts w:ascii="Times New Roman" w:eastAsia="Times New Roman" w:hAnsi="Times New Roman" w:cs="Times New Roman"/>
          <w:kern w:val="0"/>
          <w:sz w:val="24"/>
          <w:szCs w:val="24"/>
          <w14:ligatures w14:val="none"/>
        </w:rPr>
        <w:t>viewpoint</w:t>
      </w:r>
      <w:proofErr w:type="gramEnd"/>
      <w:r w:rsidRPr="00C72B1E">
        <w:rPr>
          <w:rFonts w:ascii="Times New Roman" w:eastAsia="Times New Roman" w:hAnsi="Times New Roman" w:cs="Times New Roman"/>
          <w:kern w:val="0"/>
          <w:sz w:val="24"/>
          <w:szCs w:val="24"/>
          <w14:ligatures w14:val="none"/>
        </w:rPr>
        <w:t xml:space="preserve"> or belief. </w:t>
      </w:r>
    </w:p>
    <w:p w14:paraId="25E4D39A" w14:textId="77777777" w:rsidR="00C72B1E" w:rsidRPr="00C72B1E" w:rsidRDefault="00C72B1E" w:rsidP="00C72B1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72B1E">
        <w:rPr>
          <w:rFonts w:ascii="Times New Roman" w:eastAsia="Times New Roman" w:hAnsi="Times New Roman" w:cs="Times New Roman"/>
          <w:kern w:val="0"/>
          <w:sz w:val="24"/>
          <w:szCs w:val="24"/>
          <w14:ligatures w14:val="none"/>
        </w:rPr>
        <w:t> </w:t>
      </w:r>
    </w:p>
    <w:p w14:paraId="6482EC43" w14:textId="77777777" w:rsidR="00AC2BC5" w:rsidRDefault="00AC2BC5"/>
    <w:sectPr w:rsidR="00AC2B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35A54"/>
    <w:multiLevelType w:val="multilevel"/>
    <w:tmpl w:val="00341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1F3603"/>
    <w:multiLevelType w:val="multilevel"/>
    <w:tmpl w:val="AC802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38276F"/>
    <w:multiLevelType w:val="multilevel"/>
    <w:tmpl w:val="EA788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EA164D"/>
    <w:multiLevelType w:val="multilevel"/>
    <w:tmpl w:val="8384D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392E39"/>
    <w:multiLevelType w:val="multilevel"/>
    <w:tmpl w:val="EE549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B310CF"/>
    <w:multiLevelType w:val="multilevel"/>
    <w:tmpl w:val="1990F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DB0E11"/>
    <w:multiLevelType w:val="multilevel"/>
    <w:tmpl w:val="A9083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1C0C44"/>
    <w:multiLevelType w:val="multilevel"/>
    <w:tmpl w:val="6AEE8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A65560"/>
    <w:multiLevelType w:val="multilevel"/>
    <w:tmpl w:val="331AD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FA577A"/>
    <w:multiLevelType w:val="multilevel"/>
    <w:tmpl w:val="36584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6A0F80"/>
    <w:multiLevelType w:val="multilevel"/>
    <w:tmpl w:val="B948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39C6FE9"/>
    <w:multiLevelType w:val="multilevel"/>
    <w:tmpl w:val="36827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636A59"/>
    <w:multiLevelType w:val="multilevel"/>
    <w:tmpl w:val="38929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2631591">
    <w:abstractNumId w:val="8"/>
  </w:num>
  <w:num w:numId="2" w16cid:durableId="581336894">
    <w:abstractNumId w:val="7"/>
  </w:num>
  <w:num w:numId="3" w16cid:durableId="1051460255">
    <w:abstractNumId w:val="12"/>
  </w:num>
  <w:num w:numId="4" w16cid:durableId="1061438436">
    <w:abstractNumId w:val="4"/>
  </w:num>
  <w:num w:numId="5" w16cid:durableId="1299067604">
    <w:abstractNumId w:val="3"/>
  </w:num>
  <w:num w:numId="6" w16cid:durableId="587613300">
    <w:abstractNumId w:val="2"/>
  </w:num>
  <w:num w:numId="7" w16cid:durableId="1744789132">
    <w:abstractNumId w:val="10"/>
  </w:num>
  <w:num w:numId="8" w16cid:durableId="1568300606">
    <w:abstractNumId w:val="1"/>
  </w:num>
  <w:num w:numId="9" w16cid:durableId="928657146">
    <w:abstractNumId w:val="6"/>
  </w:num>
  <w:num w:numId="10" w16cid:durableId="1922136865">
    <w:abstractNumId w:val="0"/>
  </w:num>
  <w:num w:numId="11" w16cid:durableId="2012097032">
    <w:abstractNumId w:val="11"/>
  </w:num>
  <w:num w:numId="12" w16cid:durableId="1094590703">
    <w:abstractNumId w:val="5"/>
  </w:num>
  <w:num w:numId="13" w16cid:durableId="75524828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B1E"/>
    <w:rsid w:val="0027469E"/>
    <w:rsid w:val="009826D2"/>
    <w:rsid w:val="00AC2BC5"/>
    <w:rsid w:val="00C70CFF"/>
    <w:rsid w:val="00C72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1A8CF"/>
  <w15:chartTrackingRefBased/>
  <w15:docId w15:val="{96CC1ADD-4125-41EE-A42E-20DC9D0D3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2B1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C72B1E"/>
    <w:rPr>
      <w:b/>
      <w:bCs/>
    </w:rPr>
  </w:style>
  <w:style w:type="character" w:customStyle="1" w:styleId="sc-csyrqk">
    <w:name w:val="sc-csyrqk"/>
    <w:basedOn w:val="DefaultParagraphFont"/>
    <w:rsid w:val="00C72B1E"/>
  </w:style>
  <w:style w:type="character" w:styleId="Hyperlink">
    <w:name w:val="Hyperlink"/>
    <w:basedOn w:val="DefaultParagraphFont"/>
    <w:uiPriority w:val="99"/>
    <w:semiHidden/>
    <w:unhideWhenUsed/>
    <w:rsid w:val="00C72B1E"/>
    <w:rPr>
      <w:color w:val="0000FF"/>
      <w:u w:val="single"/>
    </w:rPr>
  </w:style>
  <w:style w:type="character" w:customStyle="1" w:styleId="externallinkicon">
    <w:name w:val="external_link_icon"/>
    <w:basedOn w:val="DefaultParagraphFont"/>
    <w:rsid w:val="00C72B1E"/>
  </w:style>
  <w:style w:type="character" w:customStyle="1" w:styleId="screenreader-only">
    <w:name w:val="screenreader-only"/>
    <w:basedOn w:val="DefaultParagraphFont"/>
    <w:rsid w:val="00C72B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7948249">
      <w:bodyDiv w:val="1"/>
      <w:marLeft w:val="0"/>
      <w:marRight w:val="0"/>
      <w:marTop w:val="0"/>
      <w:marBottom w:val="0"/>
      <w:divBdr>
        <w:top w:val="none" w:sz="0" w:space="0" w:color="auto"/>
        <w:left w:val="none" w:sz="0" w:space="0" w:color="auto"/>
        <w:bottom w:val="none" w:sz="0" w:space="0" w:color="auto"/>
        <w:right w:val="none" w:sz="0" w:space="0" w:color="auto"/>
      </w:divBdr>
      <w:divsChild>
        <w:div w:id="390929121">
          <w:marLeft w:val="0"/>
          <w:marRight w:val="0"/>
          <w:marTop w:val="0"/>
          <w:marBottom w:val="0"/>
          <w:divBdr>
            <w:top w:val="none" w:sz="0" w:space="0" w:color="auto"/>
            <w:left w:val="none" w:sz="0" w:space="0" w:color="auto"/>
            <w:bottom w:val="none" w:sz="0" w:space="0" w:color="auto"/>
            <w:right w:val="none" w:sz="0" w:space="0" w:color="auto"/>
          </w:divBdr>
        </w:div>
        <w:div w:id="834960392">
          <w:marLeft w:val="0"/>
          <w:marRight w:val="0"/>
          <w:marTop w:val="0"/>
          <w:marBottom w:val="0"/>
          <w:divBdr>
            <w:top w:val="none" w:sz="0" w:space="0" w:color="auto"/>
            <w:left w:val="none" w:sz="0" w:space="0" w:color="auto"/>
            <w:bottom w:val="none" w:sz="0" w:space="0" w:color="auto"/>
            <w:right w:val="none" w:sz="0" w:space="0" w:color="auto"/>
          </w:divBdr>
        </w:div>
        <w:div w:id="1564219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so.ufl.edu/drc" TargetMode="External"/><Relationship Id="rId18" Type="http://schemas.openxmlformats.org/officeDocument/2006/relationships/hyperlink" Target="http://helpdesk.ufl.edu/" TargetMode="External"/><Relationship Id="rId26" Type="http://schemas.openxmlformats.org/officeDocument/2006/relationships/hyperlink" Target="http://shcc.ufl.edu/" TargetMode="External"/><Relationship Id="rId39" Type="http://schemas.openxmlformats.org/officeDocument/2006/relationships/hyperlink" Target="https://thesportula.wordpress.com/requesting-and-donating/" TargetMode="External"/><Relationship Id="rId21" Type="http://schemas.openxmlformats.org/officeDocument/2006/relationships/hyperlink" Target="http://umatter.ufl.edu/" TargetMode="External"/><Relationship Id="rId34" Type="http://schemas.openxmlformats.org/officeDocument/2006/relationships/hyperlink" Target="http://cms.uflib.ufl.edu/ask" TargetMode="External"/><Relationship Id="rId42" Type="http://schemas.openxmlformats.org/officeDocument/2006/relationships/hyperlink" Target="https://pantry.fieldandfork.ufl.edu/" TargetMode="External"/><Relationship Id="rId47" Type="http://schemas.openxmlformats.org/officeDocument/2006/relationships/hyperlink" Target="https://gatorevals.aa.ufl.edu/public-results/" TargetMode="External"/><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sccr.dso.ufl.edu/process/student-conduct-code/" TargetMode="External"/><Relationship Id="rId29" Type="http://schemas.openxmlformats.org/officeDocument/2006/relationships/hyperlink" Target="http://ufhealth.org/emergency-room-trauma-center" TargetMode="External"/><Relationship Id="rId11" Type="http://schemas.openxmlformats.org/officeDocument/2006/relationships/hyperlink" Target="https://catalog.ufl.edu/ugrad/current/regulations/info/grades.aspx" TargetMode="External"/><Relationship Id="rId24" Type="http://schemas.openxmlformats.org/officeDocument/2006/relationships/hyperlink" Target="http://counseling.ufl.edu/" TargetMode="External"/><Relationship Id="rId32" Type="http://schemas.openxmlformats.org/officeDocument/2006/relationships/hyperlink" Target="http://career.ufl.edu/" TargetMode="External"/><Relationship Id="rId37" Type="http://schemas.openxmlformats.org/officeDocument/2006/relationships/hyperlink" Target="http://writing.ufl.edu/writing-studio/" TargetMode="External"/><Relationship Id="rId40" Type="http://schemas.openxmlformats.org/officeDocument/2006/relationships/hyperlink" Target="https://thesportula.wordpress.com/requesting-and-donating/" TargetMode="External"/><Relationship Id="rId45"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5" Type="http://schemas.openxmlformats.org/officeDocument/2006/relationships/styles" Target="styles.xml"/><Relationship Id="rId15" Type="http://schemas.openxmlformats.org/officeDocument/2006/relationships/hyperlink" Target="http://www.dso.ufl.edu/sccr/process/student-conduct-honor-code/" TargetMode="External"/><Relationship Id="rId23" Type="http://schemas.openxmlformats.org/officeDocument/2006/relationships/hyperlink" Target="http://counseling.ufl.edu/" TargetMode="External"/><Relationship Id="rId28" Type="http://schemas.openxmlformats.org/officeDocument/2006/relationships/hyperlink" Target="http://police.ufl.edu/" TargetMode="External"/><Relationship Id="rId36" Type="http://schemas.openxmlformats.org/officeDocument/2006/relationships/hyperlink" Target="http://teachingcenter.ufl.edu/" TargetMode="External"/><Relationship Id="rId49" Type="http://schemas.openxmlformats.org/officeDocument/2006/relationships/fontTable" Target="fontTable.xml"/><Relationship Id="rId10" Type="http://schemas.openxmlformats.org/officeDocument/2006/relationships/hyperlink" Target="https://catalog.ufl.edu/ugrad/current/regulations/info/grades.aspx" TargetMode="External"/><Relationship Id="rId19" Type="http://schemas.openxmlformats.org/officeDocument/2006/relationships/hyperlink" Target="http://helpdesk.ufl.edu/" TargetMode="External"/><Relationship Id="rId31" Type="http://schemas.openxmlformats.org/officeDocument/2006/relationships/hyperlink" Target="http://career.ufl.edu/" TargetMode="External"/><Relationship Id="rId44" Type="http://schemas.openxmlformats.org/officeDocument/2006/relationships/hyperlink" Target="https://gatorevals.aa.ufl.edu/students/" TargetMode="External"/><Relationship Id="rId4" Type="http://schemas.openxmlformats.org/officeDocument/2006/relationships/numbering" Target="numbering.xml"/><Relationship Id="rId9" Type="http://schemas.openxmlformats.org/officeDocument/2006/relationships/hyperlink" Target="http://catalog.ufl.edu/UGRD/academic-regulations/attendance-policies/" TargetMode="External"/><Relationship Id="rId14" Type="http://schemas.openxmlformats.org/officeDocument/2006/relationships/hyperlink" Target="http://www.dso.ufl.edu/sccr/process/student-conduct-honor-code/" TargetMode="External"/><Relationship Id="rId22" Type="http://schemas.openxmlformats.org/officeDocument/2006/relationships/hyperlink" Target="http://umatter.ufl.edu/" TargetMode="External"/><Relationship Id="rId27" Type="http://schemas.openxmlformats.org/officeDocument/2006/relationships/hyperlink" Target="http://police.ufl.edu/" TargetMode="External"/><Relationship Id="rId30" Type="http://schemas.openxmlformats.org/officeDocument/2006/relationships/hyperlink" Target="http://ufhealth.org/emergency-room-trauma-center" TargetMode="External"/><Relationship Id="rId35" Type="http://schemas.openxmlformats.org/officeDocument/2006/relationships/hyperlink" Target="http://teachingcenter.ufl.edu/" TargetMode="External"/><Relationship Id="rId43" Type="http://schemas.openxmlformats.org/officeDocument/2006/relationships/hyperlink" Target="https://gatorevals.aa.ufl.edu/students/" TargetMode="External"/><Relationship Id="rId48" Type="http://schemas.openxmlformats.org/officeDocument/2006/relationships/hyperlink" Target="https://gatorevals.aa.ufl.edu/public-results/" TargetMode="External"/><Relationship Id="rId8" Type="http://schemas.openxmlformats.org/officeDocument/2006/relationships/hyperlink" Target="http://catalog.ufl.edu/UGRD/academic-regulations/attendance-policies/" TargetMode="External"/><Relationship Id="rId3" Type="http://schemas.openxmlformats.org/officeDocument/2006/relationships/customXml" Target="../customXml/item3.xml"/><Relationship Id="rId12" Type="http://schemas.openxmlformats.org/officeDocument/2006/relationships/hyperlink" Target="http://www.dso.ufl.edu/drc" TargetMode="External"/><Relationship Id="rId17" Type="http://schemas.openxmlformats.org/officeDocument/2006/relationships/hyperlink" Target="https://sccr.dso.ufl.edu/process/student-conduct-code/" TargetMode="External"/><Relationship Id="rId25" Type="http://schemas.openxmlformats.org/officeDocument/2006/relationships/hyperlink" Target="http://shcc.ufl.edu/" TargetMode="External"/><Relationship Id="rId33" Type="http://schemas.openxmlformats.org/officeDocument/2006/relationships/hyperlink" Target="http://cms.uflib.ufl.edu/ask" TargetMode="External"/><Relationship Id="rId38" Type="http://schemas.openxmlformats.org/officeDocument/2006/relationships/hyperlink" Target="http://writing.ufl.edu/writing-studio/" TargetMode="External"/><Relationship Id="rId46"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20" Type="http://schemas.openxmlformats.org/officeDocument/2006/relationships/hyperlink" Target="mailto:umatter@ufl.edu" TargetMode="External"/><Relationship Id="rId41" Type="http://schemas.openxmlformats.org/officeDocument/2006/relationships/hyperlink" Target="https://pantry.fieldandfork.ufl.edu/"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A4C49AB58F144B8AD3F9C21BC0BB7E" ma:contentTypeVersion="9" ma:contentTypeDescription="Create a new document." ma:contentTypeScope="" ma:versionID="9fe6e67ded209af054492c051696bbd6">
  <xsd:schema xmlns:xsd="http://www.w3.org/2001/XMLSchema" xmlns:xs="http://www.w3.org/2001/XMLSchema" xmlns:p="http://schemas.microsoft.com/office/2006/metadata/properties" xmlns:ns3="3e906d8b-a5b4-4a9f-83a7-f3c225a6d475" xmlns:ns4="82701bff-a491-4d95-845a-8f621dcd3930" targetNamespace="http://schemas.microsoft.com/office/2006/metadata/properties" ma:root="true" ma:fieldsID="d93e620c8d494b6a9d3f7f68b2987f45" ns3:_="" ns4:_="">
    <xsd:import namespace="3e906d8b-a5b4-4a9f-83a7-f3c225a6d475"/>
    <xsd:import namespace="82701bff-a491-4d95-845a-8f621dcd393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906d8b-a5b4-4a9f-83a7-f3c225a6d4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701bff-a491-4d95-845a-8f621dcd393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e906d8b-a5b4-4a9f-83a7-f3c225a6d475" xsi:nil="true"/>
  </documentManagement>
</p:properties>
</file>

<file path=customXml/itemProps1.xml><?xml version="1.0" encoding="utf-8"?>
<ds:datastoreItem xmlns:ds="http://schemas.openxmlformats.org/officeDocument/2006/customXml" ds:itemID="{1A2DE037-7730-4D97-9547-E6844697D2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906d8b-a5b4-4a9f-83a7-f3c225a6d475"/>
    <ds:schemaRef ds:uri="82701bff-a491-4d95-845a-8f621dcd39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13425C-441B-4293-A910-4E08C43B5668}">
  <ds:schemaRefs>
    <ds:schemaRef ds:uri="http://schemas.microsoft.com/sharepoint/v3/contenttype/forms"/>
  </ds:schemaRefs>
</ds:datastoreItem>
</file>

<file path=customXml/itemProps3.xml><?xml version="1.0" encoding="utf-8"?>
<ds:datastoreItem xmlns:ds="http://schemas.openxmlformats.org/officeDocument/2006/customXml" ds:itemID="{3ADA5336-C91D-440C-A3C7-1F9860B7BC26}">
  <ds:schemaRefs>
    <ds:schemaRef ds:uri="3e906d8b-a5b4-4a9f-83a7-f3c225a6d475"/>
    <ds:schemaRef ds:uri="http://schemas.microsoft.com/office/2006/documentManagement/types"/>
    <ds:schemaRef ds:uri="http://schemas.openxmlformats.org/package/2006/metadata/core-properties"/>
    <ds:schemaRef ds:uri="http://www.w3.org/XML/1998/namespace"/>
    <ds:schemaRef ds:uri="http://purl.org/dc/terms/"/>
    <ds:schemaRef ds:uri="http://purl.org/dc/elements/1.1/"/>
    <ds:schemaRef ds:uri="http://schemas.microsoft.com/office/2006/metadata/properties"/>
    <ds:schemaRef ds:uri="http://purl.org/dc/dcmitype/"/>
    <ds:schemaRef ds:uri="http://schemas.microsoft.com/office/infopath/2007/PartnerControls"/>
    <ds:schemaRef ds:uri="82701bff-a491-4d95-845a-8f621dcd3930"/>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2499</Words>
  <Characters>14245</Characters>
  <Application>Microsoft Office Word</Application>
  <DocSecurity>0</DocSecurity>
  <Lines>118</Lines>
  <Paragraphs>33</Paragraphs>
  <ScaleCrop>false</ScaleCrop>
  <Company/>
  <LinksUpToDate>false</LinksUpToDate>
  <CharactersWithSpaces>16711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Solis</dc:creator>
  <cp:keywords/>
  <dc:description/>
  <cp:lastModifiedBy>Frank Solis</cp:lastModifiedBy>
  <cp:revision>2</cp:revision>
  <dcterms:created xsi:type="dcterms:W3CDTF">2023-08-20T18:03:00Z</dcterms:created>
  <dcterms:modified xsi:type="dcterms:W3CDTF">2023-08-20T18:03:00Z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0x01010095A4C49AB58F144B8AD3F9C21BC0BB7E</vt:lpwstr>
  </property>
</Properties>
</file>